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right"/>
        <w:rPr>
          <w:rFonts w:hint="eastAsia" w:ascii="仿宋_GB2312"/>
          <w:spacing w:val="-5"/>
          <w:kern w:val="0"/>
          <w:sz w:val="28"/>
          <w:szCs w:val="28"/>
        </w:rPr>
      </w:pPr>
      <w:r>
        <w:rPr>
          <w:rFonts w:hint="default" w:ascii="宋体" w:hAnsi="宋体"/>
          <w:color w:val="000000" w:themeColor="text1"/>
          <w:sz w:val="24"/>
          <w:highlight w:val="none"/>
          <w:lang w:val="en-US"/>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合同编号：</w:t>
      </w:r>
      <w:r>
        <w:rPr>
          <w:rFonts w:hint="eastAsia" w:ascii="宋体" w:hAnsi="宋体" w:cs="宋体"/>
          <w:color w:val="000000"/>
          <w:spacing w:val="-5"/>
          <w:kern w:val="0"/>
          <w:sz w:val="24"/>
          <w:szCs w:val="24"/>
        </w:rPr>
        <w:t>（溧  ）农商借字</w:t>
      </w:r>
      <w:r>
        <w:rPr>
          <w:rFonts w:hint="eastAsia" w:ascii="宋体" w:hAnsi="宋体" w:cs="宋体"/>
          <w:color w:val="000000"/>
          <w:spacing w:val="-5"/>
          <w:kern w:val="0"/>
          <w:sz w:val="24"/>
          <w:szCs w:val="24"/>
          <w:lang w:val="en-US" w:eastAsia="zh-CN"/>
        </w:rPr>
        <w:t xml:space="preserve">[    ] </w:t>
      </w:r>
      <w:r>
        <w:rPr>
          <w:rFonts w:hint="eastAsia" w:ascii="宋体" w:hAnsi="宋体" w:cs="宋体"/>
          <w:color w:val="000000"/>
          <w:spacing w:val="-5"/>
          <w:kern w:val="0"/>
          <w:sz w:val="24"/>
          <w:szCs w:val="24"/>
        </w:rPr>
        <w:t>第       号</w:t>
      </w:r>
    </w:p>
    <w:p>
      <w:pPr>
        <w:spacing w:line="400" w:lineRule="exact"/>
        <w:jc w:val="right"/>
        <w:rPr>
          <w:rFonts w:ascii="宋体" w:hAnsi="宋体"/>
          <w:color w:val="000000" w:themeColor="text1"/>
          <w:sz w:val="24"/>
          <w:highlight w:val="none"/>
          <w14:textFill>
            <w14:solidFill>
              <w14:schemeClr w14:val="tx1"/>
            </w14:solidFill>
          </w14:textFill>
        </w:rPr>
      </w:pPr>
    </w:p>
    <w:p>
      <w:pPr>
        <w:jc w:val="center"/>
        <w:rPr>
          <w:rFonts w:hint="eastAsia" w:ascii="宋体" w:hAnsi="宋体"/>
          <w:color w:val="000000" w:themeColor="text1"/>
          <w:sz w:val="52"/>
          <w:szCs w:val="52"/>
          <w:highlight w:val="none"/>
          <w14:textFill>
            <w14:solidFill>
              <w14:schemeClr w14:val="tx1"/>
            </w14:solidFill>
          </w14:textFill>
        </w:rPr>
      </w:pPr>
    </w:p>
    <w:p>
      <w:pPr>
        <w:jc w:val="center"/>
        <w:rPr>
          <w:rFonts w:hint="eastAsia" w:ascii="宋体" w:hAnsi="宋体"/>
          <w:color w:val="000000" w:themeColor="text1"/>
          <w:sz w:val="52"/>
          <w:szCs w:val="52"/>
          <w:highlight w:val="none"/>
          <w14:textFill>
            <w14:solidFill>
              <w14:schemeClr w14:val="tx1"/>
            </w14:solidFill>
          </w14:textFill>
        </w:rPr>
      </w:pPr>
    </w:p>
    <w:p>
      <w:pPr>
        <w:spacing w:line="360" w:lineRule="auto"/>
        <w:jc w:val="center"/>
        <w:rPr>
          <w:rFonts w:hint="eastAsia" w:ascii="黑体" w:hAnsi="黑体" w:eastAsia="黑体" w:cs="黑体"/>
          <w:b/>
          <w:bCs w:val="0"/>
          <w:color w:val="000000" w:themeColor="text1"/>
          <w:sz w:val="52"/>
          <w:szCs w:val="52"/>
          <w:highlight w:val="none"/>
          <w14:textFill>
            <w14:solidFill>
              <w14:schemeClr w14:val="tx1"/>
            </w14:solidFill>
          </w14:textFill>
        </w:rPr>
      </w:pPr>
      <w:r>
        <w:rPr>
          <w:rFonts w:hint="eastAsia" w:ascii="黑体" w:hAnsi="黑体" w:eastAsia="黑体" w:cs="黑体"/>
          <w:b/>
          <w:bCs w:val="0"/>
          <w:color w:val="000000" w:themeColor="text1"/>
          <w:sz w:val="52"/>
          <w:szCs w:val="52"/>
          <w:highlight w:val="none"/>
          <w14:textFill>
            <w14:solidFill>
              <w14:schemeClr w14:val="tx1"/>
            </w14:solidFill>
          </w14:textFill>
        </w:rPr>
        <w:t>个人借款合同</w:t>
      </w:r>
    </w:p>
    <w:p>
      <w:pPr>
        <w:spacing w:line="360" w:lineRule="auto"/>
        <w:jc w:val="center"/>
        <w:rPr>
          <w:rFonts w:ascii="黑体" w:hAnsi="宋体" w:eastAsia="黑体"/>
          <w:color w:val="000000" w:themeColor="text1"/>
          <w:sz w:val="32"/>
          <w:szCs w:val="32"/>
          <w:highlight w:val="none"/>
          <w14:textFill>
            <w14:solidFill>
              <w14:schemeClr w14:val="tx1"/>
            </w14:solidFill>
          </w14:textFill>
        </w:rPr>
      </w:pPr>
      <w:r>
        <w:rPr>
          <w:rFonts w:hint="eastAsia" w:ascii="黑体" w:hAnsi="宋体" w:eastAsia="黑体"/>
          <w:color w:val="000000" w:themeColor="text1"/>
          <w:sz w:val="32"/>
          <w:szCs w:val="32"/>
          <w:highlight w:val="none"/>
          <w14:textFill>
            <w14:solidFill>
              <w14:schemeClr w14:val="tx1"/>
            </w14:solidFill>
          </w14:textFill>
        </w:rPr>
        <w:t>(202</w:t>
      </w:r>
      <w:r>
        <w:rPr>
          <w:rFonts w:hint="eastAsia" w:ascii="黑体" w:hAnsi="宋体" w:eastAsia="黑体"/>
          <w:color w:val="000000" w:themeColor="text1"/>
          <w:sz w:val="32"/>
          <w:szCs w:val="32"/>
          <w:highlight w:val="none"/>
          <w:lang w:val="en-US" w:eastAsia="zh-CN"/>
          <w14:textFill>
            <w14:solidFill>
              <w14:schemeClr w14:val="tx1"/>
            </w14:solidFill>
          </w14:textFill>
        </w:rPr>
        <w:t>605</w:t>
      </w:r>
      <w:r>
        <w:rPr>
          <w:rFonts w:hint="eastAsia" w:ascii="黑体" w:hAnsi="宋体" w:eastAsia="黑体"/>
          <w:color w:val="000000" w:themeColor="text1"/>
          <w:sz w:val="32"/>
          <w:szCs w:val="32"/>
          <w:highlight w:val="none"/>
          <w14:textFill>
            <w14:solidFill>
              <w14:schemeClr w14:val="tx1"/>
            </w14:solidFill>
          </w14:textFill>
        </w:rPr>
        <w:t>版）</w:t>
      </w:r>
    </w:p>
    <w:p>
      <w:pPr>
        <w:rPr>
          <w:rFonts w:hint="eastAsia" w:ascii="宋体" w:hAnsi="宋体"/>
          <w:color w:val="000000" w:themeColor="text1"/>
          <w:sz w:val="32"/>
          <w:szCs w:val="32"/>
          <w:highlight w:val="none"/>
          <w14:textFill>
            <w14:solidFill>
              <w14:schemeClr w14:val="tx1"/>
            </w14:solidFill>
          </w14:textFill>
        </w:rPr>
      </w:pPr>
    </w:p>
    <w:p>
      <w:pPr>
        <w:rPr>
          <w:rFonts w:hint="eastAsia" w:ascii="宋体" w:hAnsi="宋体"/>
          <w:color w:val="000000" w:themeColor="text1"/>
          <w:sz w:val="32"/>
          <w:szCs w:val="32"/>
          <w:highlight w:val="none"/>
          <w14:textFill>
            <w14:solidFill>
              <w14:schemeClr w14:val="tx1"/>
            </w14:solidFill>
          </w14:textFill>
        </w:rPr>
      </w:pPr>
    </w:p>
    <w:p>
      <w:pPr>
        <w:ind w:firstLine="1760" w:firstLineChars="550"/>
        <w:rPr>
          <w:rFonts w:hint="eastAsia" w:ascii="宋体" w:hAnsi="宋体"/>
          <w:color w:val="000000" w:themeColor="text1"/>
          <w:sz w:val="32"/>
          <w:szCs w:val="32"/>
          <w:highlight w:val="none"/>
          <w:u w:val="single"/>
          <w14:textFill>
            <w14:solidFill>
              <w14:schemeClr w14:val="tx1"/>
            </w14:solidFill>
          </w14:textFill>
        </w:rPr>
      </w:pPr>
    </w:p>
    <w:p>
      <w:pPr>
        <w:ind w:firstLine="1760" w:firstLineChars="550"/>
        <w:rPr>
          <w:rFonts w:hint="eastAsia" w:ascii="宋体" w:hAnsi="宋体"/>
          <w:color w:val="000000" w:themeColor="text1"/>
          <w:sz w:val="32"/>
          <w:szCs w:val="32"/>
          <w:highlight w:val="none"/>
          <w:u w:val="single"/>
          <w14:textFill>
            <w14:solidFill>
              <w14:schemeClr w14:val="tx1"/>
            </w14:solidFill>
          </w14:textFill>
        </w:rPr>
      </w:pPr>
    </w:p>
    <w:p>
      <w:pPr>
        <w:ind w:firstLine="1760" w:firstLineChars="550"/>
        <w:rPr>
          <w:rFonts w:hint="eastAsia" w:ascii="宋体" w:hAnsi="宋体"/>
          <w:color w:val="000000" w:themeColor="text1"/>
          <w:sz w:val="32"/>
          <w:szCs w:val="32"/>
          <w:highlight w:val="none"/>
          <w:u w:val="single"/>
          <w14:textFill>
            <w14:solidFill>
              <w14:schemeClr w14:val="tx1"/>
            </w14:solidFill>
          </w14:textFill>
        </w:rPr>
      </w:pPr>
    </w:p>
    <w:p>
      <w:pPr>
        <w:ind w:firstLine="1760" w:firstLineChars="550"/>
        <w:rPr>
          <w:rFonts w:hint="eastAsia" w:ascii="宋体" w:hAnsi="宋体" w:eastAsia="宋体"/>
          <w:color w:val="000000" w:themeColor="text1"/>
          <w:sz w:val="32"/>
          <w:szCs w:val="32"/>
          <w:highlight w:val="none"/>
          <w:u w:val="none"/>
          <w:lang w:val="en-US" w:eastAsia="zh-CN"/>
          <w14:textFill>
            <w14:solidFill>
              <w14:schemeClr w14:val="tx1"/>
            </w14:solidFill>
          </w14:textFill>
        </w:rPr>
      </w:pPr>
    </w:p>
    <w:p>
      <w:pPr>
        <w:spacing w:line="440" w:lineRule="exact"/>
        <w:ind w:firstLine="480"/>
        <w:rPr>
          <w:rFonts w:hint="eastAsia" w:ascii="宋体" w:hAnsi="宋体"/>
          <w:color w:val="000000" w:themeColor="text1"/>
          <w:sz w:val="23"/>
          <w:szCs w:val="21"/>
          <w:highlight w:val="none"/>
          <w14:textFill>
            <w14:solidFill>
              <w14:schemeClr w14:val="tx1"/>
            </w14:solidFill>
          </w14:textFill>
        </w:rPr>
      </w:pPr>
    </w:p>
    <w:p>
      <w:pPr>
        <w:rPr>
          <w:rFonts w:hint="eastAsia" w:ascii="宋体" w:hAnsi="宋体"/>
          <w:color w:val="000000" w:themeColor="text1"/>
          <w:highlight w:val="none"/>
          <w14:textFill>
            <w14:solidFill>
              <w14:schemeClr w14:val="tx1"/>
            </w14:solidFill>
          </w14:textFill>
        </w:rPr>
      </w:pPr>
    </w:p>
    <w:p>
      <w:pPr>
        <w:rPr>
          <w:rFonts w:hint="eastAsia" w:ascii="宋体" w:hAnsi="宋体"/>
          <w:color w:val="000000" w:themeColor="text1"/>
          <w:highlight w:val="none"/>
          <w14:textFill>
            <w14:solidFill>
              <w14:schemeClr w14:val="tx1"/>
            </w14:solidFill>
          </w14:textFill>
        </w:rPr>
      </w:pPr>
    </w:p>
    <w:p>
      <w:pPr>
        <w:rPr>
          <w:rFonts w:hint="eastAsia" w:ascii="宋体" w:hAnsi="宋体"/>
          <w:color w:val="000000" w:themeColor="text1"/>
          <w:highlight w:val="none"/>
          <w14:textFill>
            <w14:solidFill>
              <w14:schemeClr w14:val="tx1"/>
            </w14:solidFill>
          </w14:textFill>
        </w:rPr>
      </w:pPr>
    </w:p>
    <w:p>
      <w:pPr>
        <w:rPr>
          <w:rFonts w:hint="eastAsia" w:ascii="宋体" w:hAnsi="宋体"/>
          <w:color w:val="000000" w:themeColor="text1"/>
          <w:highlight w:val="none"/>
          <w14:textFill>
            <w14:solidFill>
              <w14:schemeClr w14:val="tx1"/>
            </w14:solidFill>
          </w14:textFill>
        </w:rPr>
      </w:pPr>
    </w:p>
    <w:p>
      <w:pPr>
        <w:spacing w:line="312" w:lineRule="auto"/>
        <w:jc w:val="center"/>
        <w:rPr>
          <w:rFonts w:ascii="宋体" w:hAnsi="宋体"/>
          <w:b/>
          <w:color w:val="000000" w:themeColor="text1"/>
          <w:kern w:val="0"/>
          <w:sz w:val="36"/>
          <w:szCs w:val="36"/>
          <w:highlight w:val="none"/>
          <w14:textFill>
            <w14:solidFill>
              <w14:schemeClr w14:val="tx1"/>
            </w14:solidFill>
          </w14:textFill>
        </w:rPr>
      </w:pPr>
    </w:p>
    <w:p>
      <w:pPr>
        <w:spacing w:line="312" w:lineRule="auto"/>
        <w:jc w:val="center"/>
        <w:rPr>
          <w:rFonts w:ascii="宋体" w:hAnsi="宋体"/>
          <w:b/>
          <w:color w:val="000000" w:themeColor="text1"/>
          <w:kern w:val="0"/>
          <w:sz w:val="36"/>
          <w:szCs w:val="36"/>
          <w:highlight w:val="none"/>
          <w14:textFill>
            <w14:solidFill>
              <w14:schemeClr w14:val="tx1"/>
            </w14:solidFill>
          </w14:textFill>
        </w:rPr>
      </w:pPr>
    </w:p>
    <w:p>
      <w:pPr>
        <w:spacing w:line="312" w:lineRule="auto"/>
        <w:jc w:val="center"/>
        <w:rPr>
          <w:rFonts w:hint="eastAsia" w:ascii="宋体" w:hAnsi="宋体"/>
          <w:b/>
          <w:color w:val="000000" w:themeColor="text1"/>
          <w:kern w:val="0"/>
          <w:sz w:val="36"/>
          <w:szCs w:val="36"/>
          <w:highlight w:val="none"/>
          <w14:textFill>
            <w14:solidFill>
              <w14:schemeClr w14:val="tx1"/>
            </w14:solidFill>
          </w14:textFill>
        </w:rPr>
      </w:pPr>
    </w:p>
    <w:p>
      <w:pPr>
        <w:spacing w:line="312" w:lineRule="auto"/>
        <w:jc w:val="center"/>
        <w:rPr>
          <w:rFonts w:ascii="宋体" w:hAnsi="宋体"/>
          <w:b/>
          <w:color w:val="000000" w:themeColor="text1"/>
          <w:kern w:val="0"/>
          <w:sz w:val="36"/>
          <w:szCs w:val="36"/>
          <w:highlight w:val="none"/>
          <w14:textFill>
            <w14:solidFill>
              <w14:schemeClr w14:val="tx1"/>
            </w14:solidFill>
          </w14:textFill>
        </w:rPr>
      </w:pPr>
    </w:p>
    <w:p>
      <w:pPr>
        <w:spacing w:line="312" w:lineRule="auto"/>
        <w:jc w:val="center"/>
        <w:rPr>
          <w:rFonts w:ascii="宋体" w:hAnsi="宋体"/>
          <w:b/>
          <w:color w:val="000000" w:themeColor="text1"/>
          <w:kern w:val="0"/>
          <w:sz w:val="36"/>
          <w:szCs w:val="36"/>
          <w:highlight w:val="none"/>
          <w14:textFill>
            <w14:solidFill>
              <w14:schemeClr w14:val="tx1"/>
            </w14:solidFill>
          </w14:textFill>
        </w:rPr>
      </w:pPr>
    </w:p>
    <w:p>
      <w:pPr>
        <w:spacing w:line="312" w:lineRule="auto"/>
        <w:jc w:val="center"/>
        <w:rPr>
          <w:rFonts w:ascii="宋体" w:hAnsi="宋体"/>
          <w:b/>
          <w:color w:val="000000" w:themeColor="text1"/>
          <w:kern w:val="0"/>
          <w:sz w:val="36"/>
          <w:szCs w:val="36"/>
          <w:highlight w:val="none"/>
          <w14:textFill>
            <w14:solidFill>
              <w14:schemeClr w14:val="tx1"/>
            </w14:solidFill>
          </w14:textFill>
        </w:rPr>
      </w:pPr>
      <w:r>
        <w:rPr>
          <w:rFonts w:hint="eastAsia" w:ascii="宋体" w:hAnsi="宋体"/>
          <w:b/>
          <w:color w:val="000000" w:themeColor="text1"/>
          <w:kern w:val="0"/>
          <w:sz w:val="36"/>
          <w:szCs w:val="36"/>
          <w:highlight w:val="none"/>
          <w14:textFill>
            <w14:solidFill>
              <w14:schemeClr w14:val="tx1"/>
            </w14:solidFill>
          </w14:textFill>
        </w:rPr>
        <w:t>江苏</w:t>
      </w:r>
      <w:r>
        <w:rPr>
          <w:rFonts w:hint="eastAsia" w:ascii="宋体" w:hAnsi="宋体"/>
          <w:b/>
          <w:color w:val="000000" w:themeColor="text1"/>
          <w:kern w:val="0"/>
          <w:sz w:val="36"/>
          <w:szCs w:val="36"/>
          <w:highlight w:val="none"/>
          <w:lang w:eastAsia="zh-CN"/>
          <w14:textFill>
            <w14:solidFill>
              <w14:schemeClr w14:val="tx1"/>
            </w14:solidFill>
          </w14:textFill>
        </w:rPr>
        <w:t>溧水</w:t>
      </w:r>
      <w:r>
        <w:rPr>
          <w:rFonts w:hint="eastAsia" w:ascii="宋体" w:hAnsi="宋体"/>
          <w:b/>
          <w:color w:val="000000" w:themeColor="text1"/>
          <w:kern w:val="0"/>
          <w:sz w:val="36"/>
          <w:szCs w:val="36"/>
          <w:highlight w:val="none"/>
          <w14:textFill>
            <w14:solidFill>
              <w14:schemeClr w14:val="tx1"/>
            </w14:solidFill>
          </w14:textFill>
        </w:rPr>
        <w:t>农村商业银行股份有限公司</w:t>
      </w:r>
    </w:p>
    <w:p>
      <w:pPr>
        <w:spacing w:line="440" w:lineRule="exact"/>
        <w:ind w:firstLine="480"/>
        <w:rPr>
          <w:rFonts w:hint="eastAsia" w:ascii="宋体" w:hAnsi="宋体" w:eastAsia="宋体" w:cs="宋体"/>
          <w:color w:val="000000" w:themeColor="text1"/>
          <w:kern w:val="0"/>
          <w:sz w:val="21"/>
          <w:szCs w:val="21"/>
          <w:highlight w:val="none"/>
          <w:u w:val="single"/>
          <w14:textFill>
            <w14:solidFill>
              <w14:schemeClr w14:val="tx1"/>
            </w14:solidFill>
          </w14:textFill>
        </w:rPr>
      </w:pPr>
      <w:r>
        <w:rPr>
          <w:rFonts w:hint="eastAsia" w:ascii="黑体" w:eastAsia="黑体"/>
          <w:b/>
          <w:color w:val="000000" w:themeColor="text1"/>
          <w:sz w:val="23"/>
          <w:szCs w:val="21"/>
          <w:highlight w:val="none"/>
          <w14:textFill>
            <w14:solidFill>
              <w14:schemeClr w14:val="tx1"/>
            </w14:solidFill>
          </w14:textFill>
        </w:rPr>
        <w:t xml:space="preserve">             </w:t>
      </w:r>
      <w:r>
        <w:rPr>
          <w:rFonts w:hint="eastAsia" w:ascii="黑体" w:eastAsia="黑体"/>
          <w:b/>
          <w:color w:val="000000" w:themeColor="text1"/>
          <w:sz w:val="23"/>
          <w:szCs w:val="21"/>
          <w:highlight w:val="none"/>
          <w:lang w:val="en-US" w:eastAsia="zh-CN"/>
          <w14:textFill>
            <w14:solidFill>
              <w14:schemeClr w14:val="tx1"/>
            </w14:solidFill>
          </w14:textFill>
        </w:rPr>
        <w:t xml:space="preserve"> </w:t>
      </w:r>
      <w:r>
        <w:rPr>
          <w:rFonts w:hint="eastAsia" w:ascii="黑体" w:eastAsia="黑体"/>
          <w:b/>
          <w:color w:val="000000" w:themeColor="text1"/>
          <w:sz w:val="23"/>
          <w:szCs w:val="21"/>
          <w:highlight w:val="none"/>
          <w14:textFill>
            <w14:solidFill>
              <w14:schemeClr w14:val="tx1"/>
            </w14:solidFill>
          </w14:textFill>
        </w:rPr>
        <w:t xml:space="preserve"> </w:t>
      </w:r>
      <w:r>
        <w:rPr>
          <w:rFonts w:hint="eastAsia" w:ascii="黑体" w:eastAsia="黑体"/>
          <w:b/>
          <w:color w:val="000000" w:themeColor="text1"/>
          <w:sz w:val="23"/>
          <w:szCs w:val="21"/>
          <w:highlight w:val="none"/>
          <w:lang w:val="en-US" w:eastAsia="zh-CN"/>
          <w14:textFill>
            <w14:solidFill>
              <w14:schemeClr w14:val="tx1"/>
            </w14:solidFill>
          </w14:textFill>
        </w:rPr>
        <w:t xml:space="preserve">   </w:t>
      </w:r>
      <w:r>
        <w:rPr>
          <w:rFonts w:hint="eastAsia" w:ascii="黑体" w:hAnsi="黑体" w:eastAsia="黑体" w:cs="黑体"/>
          <w:b/>
          <w:bCs/>
          <w:color w:val="000000" w:themeColor="text1"/>
          <w:sz w:val="44"/>
          <w:szCs w:val="44"/>
          <w:highlight w:val="none"/>
          <w14:textFill>
            <w14:solidFill>
              <w14:schemeClr w14:val="tx1"/>
            </w14:solidFill>
          </w14:textFill>
        </w:rPr>
        <w:t>个人借款合同</w:t>
      </w:r>
      <w:r>
        <w:rPr>
          <w:rFonts w:hint="eastAsia" w:ascii="宋体" w:hAnsi="宋体" w:eastAsia="宋体" w:cs="宋体"/>
          <w:color w:val="000000" w:themeColor="text1"/>
          <w:sz w:val="44"/>
          <w:szCs w:val="44"/>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 xml:space="preserve">    </w:t>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p>
    <w:p>
      <w:pPr>
        <w:spacing w:line="360" w:lineRule="auto"/>
        <w:rPr>
          <w:rFonts w:hint="eastAsia" w:ascii="黑体" w:hAnsi="黑体" w:eastAsia="黑体" w:cs="黑体"/>
          <w:b/>
          <w:bCs w:val="0"/>
          <w:color w:val="000000" w:themeColor="text1"/>
          <w:sz w:val="21"/>
          <w:szCs w:val="21"/>
          <w:highlight w:val="none"/>
          <w14:textFill>
            <w14:solidFill>
              <w14:schemeClr w14:val="tx1"/>
            </w14:solidFill>
          </w14:textFill>
        </w:rPr>
      </w:pPr>
      <w:r>
        <w:rPr>
          <w:rFonts w:hint="eastAsia" w:ascii="黑体" w:hAnsi="黑体" w:eastAsia="黑体" w:cs="黑体"/>
          <w:b/>
          <w:bCs w:val="0"/>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bCs w:val="0"/>
          <w:color w:val="000000"/>
          <w:szCs w:val="21"/>
          <w:highlight w:val="none"/>
          <w:lang w:eastAsia="zh-CN"/>
        </w:rPr>
        <w:t>（全称）</w:t>
      </w:r>
      <w:r>
        <w:rPr>
          <w:rFonts w:hint="eastAsia" w:ascii="黑体" w:hAnsi="黑体" w:eastAsia="黑体" w:cs="黑体"/>
          <w:b/>
          <w:bCs w:val="0"/>
          <w:color w:val="000000" w:themeColor="text1"/>
          <w:sz w:val="21"/>
          <w:szCs w:val="21"/>
          <w:highlight w:val="none"/>
          <w14:textFill>
            <w14:solidFill>
              <w14:schemeClr w14:val="tx1"/>
            </w14:solidFill>
          </w14:textFill>
        </w:rPr>
        <w:t>：</w:t>
      </w:r>
      <w:r>
        <w:rPr>
          <w:rFonts w:hint="eastAsia" w:ascii="黑体" w:hAnsi="黑体" w:eastAsia="黑体" w:cs="黑体"/>
          <w:b/>
          <w:bCs w:val="0"/>
          <w:color w:val="000000" w:themeColor="text1"/>
          <w:sz w:val="21"/>
          <w:szCs w:val="21"/>
          <w:highlight w:val="none"/>
          <w:lang w:eastAsia="zh-CN"/>
          <w14:textFill>
            <w14:solidFill>
              <w14:schemeClr w14:val="tx1"/>
            </w14:solidFill>
          </w14:textFill>
        </w:rPr>
        <w:t>江苏溧水</w:t>
      </w:r>
      <w:r>
        <w:rPr>
          <w:rFonts w:hint="eastAsia" w:ascii="黑体" w:hAnsi="黑体" w:eastAsia="黑体" w:cs="黑体"/>
          <w:b/>
          <w:bCs w:val="0"/>
          <w:color w:val="000000" w:themeColor="text1"/>
          <w:sz w:val="21"/>
          <w:szCs w:val="21"/>
          <w:highlight w:val="none"/>
          <w14:textFill>
            <w14:solidFill>
              <w14:schemeClr w14:val="tx1"/>
            </w14:solidFill>
          </w14:textFill>
        </w:rPr>
        <w:t>农村商业银行股份有限公司</w:t>
      </w:r>
      <w:r>
        <w:rPr>
          <w:rFonts w:hint="default" w:ascii="黑体" w:hAnsi="黑体" w:eastAsia="黑体" w:cs="黑体"/>
          <w:b/>
          <w:bCs w:val="0"/>
          <w:color w:val="000000" w:themeColor="text1"/>
          <w:sz w:val="21"/>
          <w:szCs w:val="21"/>
          <w:highlight w:val="none"/>
          <w:u w:val="single"/>
          <w:lang w:val="en-US"/>
          <w14:textFill>
            <w14:solidFill>
              <w14:schemeClr w14:val="tx1"/>
            </w14:solidFill>
          </w14:textFill>
        </w:rPr>
        <w:t xml:space="preserve">        </w:t>
      </w:r>
      <w:r>
        <w:rPr>
          <w:rFonts w:hint="eastAsia" w:ascii="黑体" w:hAnsi="黑体" w:eastAsia="黑体" w:cs="黑体"/>
          <w:b/>
          <w:bCs w:val="0"/>
          <w:color w:val="000000" w:themeColor="text1"/>
          <w:sz w:val="21"/>
          <w:szCs w:val="21"/>
          <w:highlight w:val="none"/>
          <w:u w:val="single"/>
          <w:lang w:val="en-US" w:eastAsia="zh-CN"/>
          <w14:textFill>
            <w14:solidFill>
              <w14:schemeClr w14:val="tx1"/>
            </w14:solidFill>
          </w14:textFill>
        </w:rPr>
        <w:t xml:space="preserve">        </w:t>
      </w:r>
      <w:r>
        <w:rPr>
          <w:rFonts w:hint="eastAsia" w:ascii="黑体" w:hAnsi="黑体" w:eastAsia="黑体" w:cs="黑体"/>
          <w:b/>
          <w:bCs w:val="0"/>
          <w:color w:val="000000" w:themeColor="text1"/>
          <w:sz w:val="21"/>
          <w:szCs w:val="21"/>
          <w:highlight w:val="none"/>
          <w:u w:val="none"/>
          <w:lang w:val="en-US" w:eastAsia="zh-CN"/>
          <w14:textFill>
            <w14:solidFill>
              <w14:schemeClr w14:val="tx1"/>
            </w14:solidFill>
          </w14:textFill>
        </w:rPr>
        <w:t>支行</w:t>
      </w:r>
      <w:r>
        <w:rPr>
          <w:rFonts w:hint="default" w:ascii="黑体" w:hAnsi="黑体" w:eastAsia="黑体" w:cs="黑体"/>
          <w:b/>
          <w:bCs w:val="0"/>
          <w:color w:val="000000" w:themeColor="text1"/>
          <w:sz w:val="21"/>
          <w:szCs w:val="21"/>
          <w:highlight w:val="none"/>
          <w:u w:val="none"/>
          <w:lang w:val="en-US"/>
          <w14:textFill>
            <w14:solidFill>
              <w14:schemeClr w14:val="tx1"/>
            </w14:solidFill>
          </w14:textFill>
        </w:rPr>
        <w:t xml:space="preserve">  </w:t>
      </w:r>
      <w:r>
        <w:rPr>
          <w:rFonts w:hint="eastAsia" w:ascii="黑体" w:hAnsi="黑体" w:eastAsia="黑体" w:cs="黑体"/>
          <w:b/>
          <w:bCs w:val="0"/>
          <w:color w:val="000000" w:themeColor="text1"/>
          <w:sz w:val="21"/>
          <w:szCs w:val="21"/>
          <w:highlight w:val="none"/>
          <w:u w:val="none"/>
          <w14:textFill>
            <w14:solidFill>
              <w14:schemeClr w14:val="tx1"/>
            </w14:solidFill>
          </w14:textFill>
        </w:rPr>
        <w:t xml:space="preserve"> </w:t>
      </w:r>
      <w:r>
        <w:rPr>
          <w:rFonts w:hint="eastAsia" w:ascii="黑体" w:hAnsi="黑体" w:eastAsia="黑体" w:cs="黑体"/>
          <w:b/>
          <w:bCs w:val="0"/>
          <w:color w:val="000000" w:themeColor="text1"/>
          <w:sz w:val="21"/>
          <w:szCs w:val="21"/>
          <w:highlight w:val="none"/>
          <w14:textFill>
            <w14:solidFill>
              <w14:schemeClr w14:val="tx1"/>
            </w14:solidFill>
          </w14:textFill>
        </w:rPr>
        <w:t xml:space="preserve">                                       </w:t>
      </w:r>
    </w:p>
    <w:p>
      <w:pPr>
        <w:spacing w:line="360" w:lineRule="auto"/>
        <w:rPr>
          <w:rFonts w:hint="eastAsia" w:ascii="黑体" w:hAnsi="黑体" w:eastAsia="黑体" w:cs="黑体"/>
          <w:b/>
          <w:bCs w:val="0"/>
          <w:color w:val="000000" w:themeColor="text1"/>
          <w:sz w:val="21"/>
          <w:szCs w:val="21"/>
          <w:highlight w:val="none"/>
          <w:u w:val="single"/>
          <w:lang w:val="en-US" w:eastAsia="zh-CN"/>
          <w14:textFill>
            <w14:solidFill>
              <w14:schemeClr w14:val="tx1"/>
            </w14:solidFill>
          </w14:textFill>
        </w:rPr>
      </w:pPr>
      <w:r>
        <w:rPr>
          <w:rFonts w:hint="eastAsia" w:ascii="黑体" w:hAnsi="黑体" w:eastAsia="黑体" w:cs="黑体"/>
          <w:b/>
          <w:bCs w:val="0"/>
          <w:color w:val="000000" w:themeColor="text1"/>
          <w:sz w:val="21"/>
          <w:szCs w:val="21"/>
          <w:highlight w:val="none"/>
          <w14:textFill>
            <w14:solidFill>
              <w14:schemeClr w14:val="tx1"/>
            </w14:solidFill>
          </w14:textFill>
        </w:rPr>
        <w:t>借款人</w:t>
      </w:r>
      <w:r>
        <w:rPr>
          <w:rFonts w:hint="eastAsia" w:ascii="黑体" w:hAnsi="黑体" w:eastAsia="黑体" w:cs="黑体"/>
          <w:b/>
          <w:bCs w:val="0"/>
          <w:color w:val="000000"/>
          <w:szCs w:val="21"/>
          <w:highlight w:val="none"/>
          <w:lang w:eastAsia="zh-CN"/>
        </w:rPr>
        <w:t>（全称）</w:t>
      </w:r>
      <w:r>
        <w:rPr>
          <w:rFonts w:hint="eastAsia" w:ascii="黑体" w:hAnsi="黑体" w:eastAsia="黑体" w:cs="黑体"/>
          <w:b/>
          <w:bCs w:val="0"/>
          <w:color w:val="000000" w:themeColor="text1"/>
          <w:sz w:val="21"/>
          <w:szCs w:val="21"/>
          <w:highlight w:val="none"/>
          <w14:textFill>
            <w14:solidFill>
              <w14:schemeClr w14:val="tx1"/>
            </w14:solidFill>
          </w14:textFill>
        </w:rPr>
        <w:t>：</w:t>
      </w:r>
      <w:r>
        <w:rPr>
          <w:rFonts w:hint="eastAsia" w:ascii="黑体" w:hAnsi="黑体" w:eastAsia="黑体" w:cs="黑体"/>
          <w:b/>
          <w:bCs w:val="0"/>
          <w:color w:val="000000" w:themeColor="text1"/>
          <w:sz w:val="21"/>
          <w:szCs w:val="21"/>
          <w:highlight w:val="none"/>
          <w:u w:val="single"/>
          <w14:textFill>
            <w14:solidFill>
              <w14:schemeClr w14:val="tx1"/>
            </w14:solidFill>
          </w14:textFill>
        </w:rPr>
        <w:t xml:space="preserve">                                     </w:t>
      </w:r>
      <w:r>
        <w:rPr>
          <w:rFonts w:hint="eastAsia" w:ascii="黑体" w:hAnsi="黑体" w:eastAsia="黑体" w:cs="黑体"/>
          <w:b/>
          <w:bCs w:val="0"/>
          <w:color w:val="000000" w:themeColor="text1"/>
          <w:sz w:val="21"/>
          <w:szCs w:val="21"/>
          <w:highlight w:val="none"/>
          <w:u w:val="single"/>
          <w:lang w:val="en-US" w:eastAsia="zh-CN"/>
          <w14:textFill>
            <w14:solidFill>
              <w14:schemeClr w14:val="tx1"/>
            </w14:solidFill>
          </w14:textFill>
        </w:rPr>
        <w:t xml:space="preserve"> </w:t>
      </w:r>
      <w:r>
        <w:rPr>
          <w:rFonts w:hint="eastAsia" w:ascii="黑体" w:hAnsi="黑体" w:eastAsia="黑体" w:cs="黑体"/>
          <w:b/>
          <w:bCs w:val="0"/>
          <w:color w:val="000000" w:themeColor="text1"/>
          <w:sz w:val="21"/>
          <w:szCs w:val="21"/>
          <w:highlight w:val="none"/>
          <w:u w:val="single"/>
          <w14:textFill>
            <w14:solidFill>
              <w14:schemeClr w14:val="tx1"/>
            </w14:solidFill>
          </w14:textFill>
        </w:rPr>
        <w:t xml:space="preserve">  </w:t>
      </w:r>
      <w:r>
        <w:rPr>
          <w:rFonts w:hint="default" w:ascii="黑体" w:hAnsi="黑体" w:eastAsia="黑体" w:cs="黑体"/>
          <w:b/>
          <w:bCs w:val="0"/>
          <w:color w:val="000000" w:themeColor="text1"/>
          <w:sz w:val="21"/>
          <w:szCs w:val="21"/>
          <w:highlight w:val="none"/>
          <w:u w:val="single"/>
          <w:lang w:val="en-US"/>
          <w14:textFill>
            <w14:solidFill>
              <w14:schemeClr w14:val="tx1"/>
            </w14:solidFill>
          </w14:textFill>
        </w:rPr>
        <w:t xml:space="preserve">        </w:t>
      </w:r>
      <w:r>
        <w:rPr>
          <w:rFonts w:hint="eastAsia" w:ascii="黑体" w:hAnsi="黑体" w:eastAsia="黑体" w:cs="黑体"/>
          <w:b/>
          <w:bCs w:val="0"/>
          <w:color w:val="000000" w:themeColor="text1"/>
          <w:sz w:val="21"/>
          <w:szCs w:val="21"/>
          <w:highlight w:val="none"/>
          <w:u w:val="single"/>
          <w:lang w:val="en-US" w:eastAsia="zh-CN"/>
          <w14:textFill>
            <w14:solidFill>
              <w14:schemeClr w14:val="tx1"/>
            </w14:solidFill>
          </w14:textFill>
        </w:rPr>
        <w:t xml:space="preserve">    </w:t>
      </w:r>
    </w:p>
    <w:p>
      <w:pPr>
        <w:spacing w:line="360" w:lineRule="auto"/>
        <w:rPr>
          <w:rFonts w:hint="eastAsia" w:ascii="宋体" w:hAnsi="宋体" w:eastAsia="宋体" w:cs="宋体"/>
          <w:bCs/>
          <w:color w:val="000000" w:themeColor="text1"/>
          <w:sz w:val="21"/>
          <w:szCs w:val="21"/>
          <w:highlight w:val="none"/>
          <w:u w:val="single"/>
          <w14:textFill>
            <w14:solidFill>
              <w14:schemeClr w14:val="tx1"/>
            </w14:solidFill>
          </w14:textFill>
        </w:rPr>
      </w:pPr>
      <w:r>
        <w:rPr>
          <w:rFonts w:hint="eastAsia" w:ascii="黑体" w:hAnsi="黑体" w:eastAsia="黑体" w:cs="黑体"/>
          <w:b/>
          <w:bCs w:val="0"/>
          <w:color w:val="000000" w:themeColor="text1"/>
          <w:sz w:val="21"/>
          <w:szCs w:val="21"/>
          <w:highlight w:val="none"/>
          <w:lang w:eastAsia="zh-CN"/>
          <w14:textFill>
            <w14:solidFill>
              <w14:schemeClr w14:val="tx1"/>
            </w14:solidFill>
          </w14:textFill>
        </w:rPr>
        <w:t>共同</w:t>
      </w:r>
      <w:r>
        <w:rPr>
          <w:rFonts w:hint="eastAsia" w:ascii="黑体" w:hAnsi="黑体" w:eastAsia="黑体" w:cs="黑体"/>
          <w:b/>
          <w:bCs w:val="0"/>
          <w:color w:val="000000" w:themeColor="text1"/>
          <w:sz w:val="21"/>
          <w:szCs w:val="21"/>
          <w:highlight w:val="none"/>
          <w14:textFill>
            <w14:solidFill>
              <w14:schemeClr w14:val="tx1"/>
            </w14:solidFill>
          </w14:textFill>
        </w:rPr>
        <w:t>借款人</w:t>
      </w:r>
      <w:r>
        <w:rPr>
          <w:rFonts w:hint="eastAsia" w:ascii="黑体" w:hAnsi="黑体" w:eastAsia="黑体" w:cs="黑体"/>
          <w:b/>
          <w:bCs w:val="0"/>
          <w:color w:val="000000"/>
          <w:szCs w:val="21"/>
          <w:highlight w:val="none"/>
          <w:lang w:eastAsia="zh-CN"/>
        </w:rPr>
        <w:t>（全称）</w:t>
      </w:r>
      <w:r>
        <w:rPr>
          <w:rFonts w:hint="eastAsia" w:ascii="黑体" w:hAnsi="黑体" w:eastAsia="黑体" w:cs="黑体"/>
          <w:b/>
          <w:bCs w:val="0"/>
          <w:color w:val="000000" w:themeColor="text1"/>
          <w:sz w:val="21"/>
          <w:szCs w:val="21"/>
          <w:highlight w:val="none"/>
          <w14:textFill>
            <w14:solidFill>
              <w14:schemeClr w14:val="tx1"/>
            </w14:solidFill>
          </w14:textFill>
        </w:rPr>
        <w:t>：</w:t>
      </w:r>
      <w:r>
        <w:rPr>
          <w:rFonts w:hint="eastAsia" w:ascii="黑体" w:hAnsi="黑体" w:eastAsia="黑体" w:cs="黑体"/>
          <w:b/>
          <w:bCs w:val="0"/>
          <w:color w:val="000000" w:themeColor="text1"/>
          <w:sz w:val="21"/>
          <w:szCs w:val="21"/>
          <w:highlight w:val="none"/>
          <w:u w:val="single"/>
          <w14:textFill>
            <w14:solidFill>
              <w14:schemeClr w14:val="tx1"/>
            </w14:solidFill>
          </w14:textFill>
        </w:rPr>
        <w:t xml:space="preserve">                                     </w:t>
      </w:r>
      <w:r>
        <w:rPr>
          <w:rFonts w:hint="eastAsia" w:ascii="黑体" w:hAnsi="黑体" w:eastAsia="黑体" w:cs="黑体"/>
          <w:b/>
          <w:bCs w:val="0"/>
          <w:color w:val="000000" w:themeColor="text1"/>
          <w:sz w:val="21"/>
          <w:szCs w:val="21"/>
          <w:highlight w:val="none"/>
          <w:u w:val="single"/>
          <w:lang w:val="en-US" w:eastAsia="zh-CN"/>
          <w14:textFill>
            <w14:solidFill>
              <w14:schemeClr w14:val="tx1"/>
            </w14:solidFill>
          </w14:textFill>
        </w:rPr>
        <w:t xml:space="preserve"> </w:t>
      </w:r>
      <w:r>
        <w:rPr>
          <w:rFonts w:hint="eastAsia" w:ascii="黑体" w:hAnsi="黑体" w:eastAsia="黑体" w:cs="黑体"/>
          <w:b/>
          <w:bCs w:val="0"/>
          <w:color w:val="000000" w:themeColor="text1"/>
          <w:sz w:val="21"/>
          <w:szCs w:val="21"/>
          <w:highlight w:val="none"/>
          <w:u w:val="single"/>
          <w14:textFill>
            <w14:solidFill>
              <w14:schemeClr w14:val="tx1"/>
            </w14:solidFill>
          </w14:textFill>
        </w:rPr>
        <w:t xml:space="preserve">  </w:t>
      </w:r>
      <w:r>
        <w:rPr>
          <w:rFonts w:hint="default" w:ascii="黑体" w:hAnsi="黑体" w:eastAsia="黑体" w:cs="黑体"/>
          <w:b/>
          <w:bCs w:val="0"/>
          <w:color w:val="000000" w:themeColor="text1"/>
          <w:sz w:val="21"/>
          <w:szCs w:val="21"/>
          <w:highlight w:val="none"/>
          <w:u w:val="single"/>
          <w:lang w:val="en-US"/>
          <w14:textFill>
            <w14:solidFill>
              <w14:schemeClr w14:val="tx1"/>
            </w14:solidFill>
          </w14:textFill>
        </w:rPr>
        <w:t xml:space="preserve">   </w:t>
      </w:r>
      <w:r>
        <w:rPr>
          <w:rFonts w:hint="eastAsia" w:ascii="黑体" w:hAnsi="黑体" w:eastAsia="黑体" w:cs="黑体"/>
          <w:b/>
          <w:bCs w:val="0"/>
          <w:color w:val="000000" w:themeColor="text1"/>
          <w:sz w:val="21"/>
          <w:szCs w:val="21"/>
          <w:highlight w:val="none"/>
          <w:u w:val="single"/>
          <w:lang w:val="en-US" w:eastAsia="zh-CN"/>
          <w14:textFill>
            <w14:solidFill>
              <w14:schemeClr w14:val="tx1"/>
            </w14:solidFill>
          </w14:textFill>
        </w:rPr>
        <w:t xml:space="preserve"> </w:t>
      </w:r>
      <w:r>
        <w:rPr>
          <w:rFonts w:hint="default" w:ascii="黑体" w:hAnsi="黑体" w:eastAsia="黑体" w:cs="黑体"/>
          <w:b/>
          <w:bCs w:val="0"/>
          <w:color w:val="000000" w:themeColor="text1"/>
          <w:sz w:val="21"/>
          <w:szCs w:val="21"/>
          <w:highlight w:val="none"/>
          <w:u w:val="single"/>
          <w:lang w:val="en-US"/>
          <w14:textFill>
            <w14:solidFill>
              <w14:schemeClr w14:val="tx1"/>
            </w14:solidFill>
          </w14:textFill>
        </w:rPr>
        <w:t xml:space="preserve">    </w:t>
      </w:r>
    </w:p>
    <w:p>
      <w:pPr>
        <w:keepNext w:val="0"/>
        <w:keepLines w:val="0"/>
        <w:pageBreakBefore w:val="0"/>
        <w:kinsoku/>
        <w:wordWrap/>
        <w:overflowPunct/>
        <w:topLinePunct w:val="0"/>
        <w:autoSpaceDE w:val="0"/>
        <w:autoSpaceDN w:val="0"/>
        <w:bidi w:val="0"/>
        <w:adjustRightInd w:val="0"/>
        <w:spacing w:line="440" w:lineRule="exact"/>
        <w:jc w:val="both"/>
        <w:textAlignment w:val="auto"/>
        <w:rPr>
          <w:rFonts w:hint="eastAsia" w:ascii="黑体" w:hAnsi="黑体" w:eastAsia="黑体" w:cs="黑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 xml:space="preserve">   </w:t>
      </w:r>
      <w:r>
        <w:rPr>
          <w:rFonts w:hint="eastAsia" w:ascii="黑体" w:hAnsi="黑体" w:eastAsia="黑体" w:cs="黑体"/>
          <w:b/>
          <w:bCs w:val="0"/>
          <w:color w:val="000000" w:themeColor="text1"/>
          <w:kern w:val="0"/>
          <w:sz w:val="28"/>
          <w:szCs w:val="28"/>
          <w:highlight w:val="none"/>
          <w14:textFill>
            <w14:solidFill>
              <w14:schemeClr w14:val="tx1"/>
            </w14:solidFill>
          </w14:textFill>
        </w:rPr>
        <w:t>重要提示：</w:t>
      </w:r>
      <w:r>
        <w:rPr>
          <w:rFonts w:hint="eastAsia" w:ascii="黑体" w:hAnsi="黑体" w:eastAsia="黑体" w:cs="黑体"/>
          <w:b/>
          <w:bCs w:val="0"/>
          <w:color w:val="000000" w:themeColor="text1"/>
          <w:kern w:val="0"/>
          <w:sz w:val="28"/>
          <w:szCs w:val="28"/>
          <w:highlight w:val="none"/>
          <w:lang w:eastAsia="zh-CN"/>
          <w14:textFill>
            <w14:solidFill>
              <w14:schemeClr w14:val="tx1"/>
            </w14:solidFill>
          </w14:textFill>
        </w:rPr>
        <w:t>尊敬的客户，</w:t>
      </w:r>
      <w:r>
        <w:rPr>
          <w:rFonts w:hint="eastAsia" w:ascii="黑体" w:hAnsi="黑体" w:eastAsia="黑体" w:cs="黑体"/>
          <w:b/>
          <w:bCs w:val="0"/>
          <w:color w:val="000000" w:themeColor="text1"/>
          <w:kern w:val="0"/>
          <w:sz w:val="28"/>
          <w:szCs w:val="28"/>
          <w:highlight w:val="none"/>
          <w14:textFill>
            <w14:solidFill>
              <w14:schemeClr w14:val="tx1"/>
            </w14:solidFill>
          </w14:textFill>
        </w:rPr>
        <w:t>为了维护您的权益，请您在签署本合同前，仔细阅读本合同各条款，</w:t>
      </w:r>
      <w:r>
        <w:rPr>
          <w:rFonts w:hint="eastAsia" w:ascii="黑体" w:hAnsi="黑体" w:eastAsia="黑体" w:cs="黑体"/>
          <w:b/>
          <w:bCs w:val="0"/>
          <w:color w:val="000000" w:themeColor="text1"/>
          <w:kern w:val="0"/>
          <w:sz w:val="28"/>
          <w:szCs w:val="28"/>
          <w:highlight w:val="none"/>
          <w:lang w:eastAsia="zh-CN"/>
          <w14:textFill>
            <w14:solidFill>
              <w14:schemeClr w14:val="tx1"/>
            </w14:solidFill>
          </w14:textFill>
        </w:rPr>
        <w:t>特别是</w:t>
      </w:r>
      <w:r>
        <w:rPr>
          <w:rFonts w:hint="eastAsia" w:ascii="黑体" w:hAnsi="黑体" w:eastAsia="黑体" w:cs="黑体"/>
          <w:b/>
          <w:bCs w:val="0"/>
          <w:color w:val="000000" w:themeColor="text1"/>
          <w:kern w:val="0"/>
          <w:sz w:val="28"/>
          <w:szCs w:val="28"/>
          <w:highlight w:val="none"/>
          <w14:textFill>
            <w14:solidFill>
              <w14:schemeClr w14:val="tx1"/>
            </w14:solidFill>
          </w14:textFill>
        </w:rPr>
        <w:t>合同中的</w:t>
      </w:r>
      <w:r>
        <w:rPr>
          <w:rFonts w:hint="eastAsia" w:ascii="黑体" w:hAnsi="黑体" w:eastAsia="黑体" w:cs="黑体"/>
          <w:b/>
          <w:bCs w:val="0"/>
          <w:color w:val="000000" w:themeColor="text1"/>
          <w:kern w:val="0"/>
          <w:sz w:val="28"/>
          <w:szCs w:val="28"/>
          <w:highlight w:val="none"/>
          <w:lang w:eastAsia="zh-CN"/>
          <w14:textFill>
            <w14:solidFill>
              <w14:schemeClr w14:val="tx1"/>
            </w14:solidFill>
          </w14:textFill>
        </w:rPr>
        <w:t>产品和服务的性质、利息、费用、主要风险、违约责任、免责条款以及其他加粗条款约定</w:t>
      </w:r>
      <w:r>
        <w:rPr>
          <w:rFonts w:hint="eastAsia" w:ascii="黑体" w:hAnsi="黑体" w:eastAsia="黑体" w:cs="黑体"/>
          <w:b/>
          <w:bCs w:val="0"/>
          <w:color w:val="000000" w:themeColor="text1"/>
          <w:kern w:val="0"/>
          <w:sz w:val="28"/>
          <w:szCs w:val="28"/>
          <w:highlight w:val="none"/>
          <w14:textFill>
            <w14:solidFill>
              <w14:schemeClr w14:val="tx1"/>
            </w14:solidFill>
          </w14:textFill>
        </w:rPr>
        <w:t>。如对本合同有任何疑问之处，请及时提请</w:t>
      </w:r>
      <w:r>
        <w:rPr>
          <w:rFonts w:hint="eastAsia" w:ascii="黑体" w:hAnsi="黑体" w:eastAsia="黑体" w:cs="黑体"/>
          <w:b/>
          <w:bCs w:val="0"/>
          <w:color w:val="000000" w:themeColor="text1"/>
          <w:kern w:val="0"/>
          <w:sz w:val="28"/>
          <w:szCs w:val="28"/>
          <w:highlight w:val="none"/>
          <w:lang w:eastAsia="zh-CN"/>
          <w14:textFill>
            <w14:solidFill>
              <w14:schemeClr w14:val="tx1"/>
            </w14:solidFill>
          </w14:textFill>
        </w:rPr>
        <w:t>贷款人</w:t>
      </w:r>
      <w:r>
        <w:rPr>
          <w:rFonts w:hint="eastAsia" w:ascii="黑体" w:hAnsi="黑体" w:eastAsia="黑体" w:cs="黑体"/>
          <w:b/>
          <w:bCs w:val="0"/>
          <w:color w:val="000000" w:themeColor="text1"/>
          <w:kern w:val="0"/>
          <w:sz w:val="28"/>
          <w:szCs w:val="28"/>
          <w:highlight w:val="none"/>
          <w14:textFill>
            <w14:solidFill>
              <w14:schemeClr w14:val="tx1"/>
            </w14:solidFill>
          </w14:textFill>
        </w:rPr>
        <w:t>予以说明。</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借款人</w:t>
      </w:r>
      <w:r>
        <w:rPr>
          <w:rFonts w:hint="eastAsia" w:asciiTheme="minorEastAsia" w:hAnsiTheme="minorEastAsia" w:eastAsiaTheme="minorEastAsia" w:cstheme="minorEastAsia"/>
          <w:color w:val="000000" w:themeColor="text1"/>
          <w:kern w:val="0"/>
          <w:sz w:val="21"/>
          <w:szCs w:val="21"/>
          <w:highlight w:val="none"/>
          <w:lang w:eastAsia="zh-CN"/>
          <w14:textFill>
            <w14:solidFill>
              <w14:schemeClr w14:val="tx1"/>
            </w14:solidFill>
          </w14:textFill>
        </w:rPr>
        <w:t>（含共同借款人，下同）</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向</w:t>
      </w:r>
      <w:r>
        <w:rPr>
          <w:rFonts w:hint="eastAsia" w:asciiTheme="minorEastAsia" w:hAnsiTheme="minorEastAsia" w:eastAsiaTheme="minorEastAsia" w:cstheme="minorEastAsia"/>
          <w:color w:val="000000" w:themeColor="text1"/>
          <w:kern w:val="0"/>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申请借款额度，</w:t>
      </w:r>
      <w:r>
        <w:rPr>
          <w:rFonts w:hint="eastAsia" w:asciiTheme="minorEastAsia" w:hAnsiTheme="minorEastAsia" w:eastAsiaTheme="minorEastAsia" w:cstheme="minorEastAsia"/>
          <w:color w:val="000000" w:themeColor="text1"/>
          <w:kern w:val="0"/>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经审查同意授予借款人此项借款额度。为明确责任、恪守信用，双方根据国家有关法律、法规、规章，经协商一致，特订立本合同，以期共同遵守。</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val="0"/>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
          <w:bCs w:val="0"/>
          <w:color w:val="000000" w:themeColor="text1"/>
          <w:kern w:val="0"/>
          <w:sz w:val="21"/>
          <w:szCs w:val="21"/>
          <w:highlight w:val="none"/>
          <w14:textFill>
            <w14:solidFill>
              <w14:schemeClr w14:val="tx1"/>
            </w14:solidFill>
          </w14:textFill>
        </w:rPr>
        <w:t>第一条  借款种类</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lang w:val="en-US"/>
          <w14:textFill>
            <w14:solidFill>
              <w14:schemeClr w14:val="tx1"/>
            </w14:solidFill>
          </w14:textFill>
        </w:rPr>
        <w:t>1.1</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本合同项下的借款为个人</w:t>
      </w:r>
      <w:r>
        <w:rPr>
          <w:rFonts w:hint="eastAsia" w:asciiTheme="minorEastAsia" w:hAnsiTheme="minorEastAsia" w:eastAsiaTheme="minorEastAsia" w:cstheme="minorEastAsia"/>
          <w:color w:val="000000" w:themeColor="text1"/>
          <w:kern w:val="0"/>
          <w:sz w:val="21"/>
          <w:szCs w:val="21"/>
          <w:highlight w:val="none"/>
          <w:lang w:eastAsia="zh-CN"/>
          <w14:textFill>
            <w14:solidFill>
              <w14:schemeClr w14:val="tx1"/>
            </w14:solidFill>
          </w14:textFill>
        </w:rPr>
        <w:t>非循环</w:t>
      </w:r>
      <w:r>
        <w:rPr>
          <w:rFonts w:hint="eastAsia" w:asciiTheme="minorEastAsia" w:hAnsiTheme="minorEastAsia" w:eastAsiaTheme="minorEastAsia" w:cstheme="minorEastAsia"/>
          <w:color w:val="000000" w:themeColor="text1"/>
          <w:kern w:val="0"/>
          <w:sz w:val="21"/>
          <w:szCs w:val="21"/>
          <w:highlight w:val="none"/>
          <w:lang w:val="en-US" w:eastAsia="zh-CN"/>
          <w14:textFill>
            <w14:solidFill>
              <w14:schemeClr w14:val="tx1"/>
            </w14:solidFill>
          </w14:textFill>
        </w:rPr>
        <w:t>借</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款</w:t>
      </w:r>
      <w:r>
        <w:rPr>
          <w:rFonts w:hint="eastAsia" w:asciiTheme="minorEastAsia" w:hAnsiTheme="minorEastAsia" w:eastAsiaTheme="minorEastAsia" w:cstheme="minorEastAsia"/>
          <w:color w:val="000000" w:themeColor="text1"/>
          <w:kern w:val="0"/>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第二条  借款用途</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本合同项下的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款用途</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为</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u w:val="none"/>
          <w:lang w:val="en-US" w:eastAsia="zh-CN"/>
          <w14:textFill>
            <w14:solidFill>
              <w14:schemeClr w14:val="tx1"/>
            </w14:solidFill>
          </w14:textFill>
        </w:rPr>
        <w:t>（生产经</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营/消费）</w:t>
      </w:r>
      <w:r>
        <w:rPr>
          <w:rFonts w:hint="eastAsia" w:asciiTheme="minorEastAsia" w:hAnsiTheme="minorEastAsia" w:eastAsiaTheme="minorEastAsia" w:cstheme="minorEastAsia"/>
          <w:color w:val="000000" w:themeColor="text1"/>
          <w:sz w:val="21"/>
          <w:szCs w:val="21"/>
          <w:highlight w:val="none"/>
          <w:u w:val="none"/>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合同期内每笔借款的借款用途具体以借款借据或电子银行的电子记录为准。</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softHyphen/>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未经</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书面同意，借款人不得以任何理由改变</w:t>
      </w:r>
      <w:bookmarkStart w:id="4" w:name="_GoBack"/>
      <w:bookmarkEnd w:id="4"/>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本合同以及借款借据或电子银行的电子记录中确定的借款用途。</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借款人不得将</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款用于无指定用途的个人支出，不得用于任何</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法律、法规、规章</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、监管规定、国家政策禁止银行</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投入的项目、用途。</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第三条  借款额度</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3.1本合同项下的借款本金额度（币种及大写金额）为</w:t>
      </w:r>
      <w:r>
        <w:rPr>
          <w:rFonts w:hint="eastAsia" w:asciiTheme="minorEastAsia" w:hAnsiTheme="minorEastAsia" w:eastAsiaTheme="minorEastAsia" w:cstheme="minorEastAsia"/>
          <w:color w:val="000000" w:themeColor="text1"/>
          <w:kern w:val="0"/>
          <w:sz w:val="21"/>
          <w:szCs w:val="21"/>
          <w:highlight w:val="none"/>
          <w:lang w:eastAsia="zh-CN"/>
          <w14:textFill>
            <w14:solidFill>
              <w14:schemeClr w14:val="tx1"/>
            </w14:solidFill>
          </w14:textFill>
        </w:rPr>
        <w:t>人民币</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1"/>
          <w:szCs w:val="21"/>
          <w:highlight w:val="none"/>
          <w:u w:val="single"/>
          <w:lang w:eastAsia="zh-CN"/>
          <w14:textFill>
            <w14:solidFill>
              <w14:schemeClr w14:val="tx1"/>
            </w14:solidFill>
          </w14:textFill>
        </w:rPr>
        <w:t>圆整</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w:t>
      </w:r>
    </w:p>
    <w:p>
      <w:pPr>
        <w:pStyle w:val="3"/>
        <w:keepNext w:val="0"/>
        <w:keepLines w:val="0"/>
        <w:pageBreakBefore w:val="0"/>
        <w:kinsoku/>
        <w:wordWrap/>
        <w:overflowPunct/>
        <w:topLinePunct w:val="0"/>
        <w:bidi w:val="0"/>
        <w:spacing w:after="0" w:line="400" w:lineRule="exact"/>
        <w:ind w:left="0" w:leftChars="0"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3.2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本合同项下具体业务的币种、金额</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以相应借款借据或电子银行的电子记录为准，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借款借据</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或电子银行的电子记录</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为本合同的有效组成部分，与本合同具有同等法律效力。</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第四条 借款期限</w:t>
      </w:r>
    </w:p>
    <w:p>
      <w:pPr>
        <w:keepNext w:val="0"/>
        <w:keepLines w:val="0"/>
        <w:pageBreakBefore w:val="0"/>
        <w:tabs>
          <w:tab w:val="left" w:pos="376"/>
        </w:tabs>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4.1本合同项下</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借款额度有效期限为自</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1"/>
          <w:szCs w:val="21"/>
          <w:highlight w:val="none"/>
          <w:u w:val="single"/>
          <w:lang w:val="en-US"/>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年</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月</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日起至</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1"/>
          <w:szCs w:val="21"/>
          <w:highlight w:val="none"/>
          <w:u w:val="single"/>
          <w:lang w:val="en-US"/>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年</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月</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日止。</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4.2本合同项下具体业务的期限以相应借款借据或电子银行的电子记录为准，</w:t>
      </w:r>
      <w:r>
        <w:rPr>
          <w:rFonts w:hint="eastAsia" w:asciiTheme="minorEastAsia" w:hAnsiTheme="minorEastAsia" w:eastAsiaTheme="minorEastAsia" w:cstheme="minorEastAsia"/>
          <w:kern w:val="0"/>
          <w:sz w:val="21"/>
          <w:szCs w:val="21"/>
        </w:rPr>
        <w:t>任何一笔提款的</w:t>
      </w:r>
      <w:r>
        <w:rPr>
          <w:rFonts w:hint="eastAsia" w:asciiTheme="minorEastAsia" w:hAnsiTheme="minorEastAsia" w:eastAsiaTheme="minorEastAsia" w:cstheme="minorEastAsia"/>
          <w:kern w:val="0"/>
          <w:sz w:val="21"/>
          <w:szCs w:val="21"/>
          <w:lang w:eastAsia="zh-CN"/>
        </w:rPr>
        <w:t>到期日</w:t>
      </w:r>
      <w:r>
        <w:rPr>
          <w:rFonts w:hint="eastAsia" w:asciiTheme="minorEastAsia" w:hAnsiTheme="minorEastAsia" w:eastAsiaTheme="minorEastAsia" w:cstheme="minorEastAsia"/>
          <w:kern w:val="0"/>
          <w:sz w:val="21"/>
          <w:szCs w:val="21"/>
        </w:rPr>
        <w:t>不得迟于</w:t>
      </w:r>
      <w:r>
        <w:rPr>
          <w:rFonts w:hint="eastAsia" w:asciiTheme="minorEastAsia" w:hAnsiTheme="minorEastAsia" w:eastAsiaTheme="minorEastAsia" w:cstheme="minorEastAsia"/>
          <w:kern w:val="0"/>
          <w:sz w:val="21"/>
          <w:szCs w:val="21"/>
          <w:lang w:eastAsia="zh-CN"/>
        </w:rPr>
        <w:t>前款</w:t>
      </w:r>
      <w:r>
        <w:rPr>
          <w:rFonts w:hint="eastAsia" w:asciiTheme="minorEastAsia" w:hAnsiTheme="minorEastAsia" w:eastAsiaTheme="minorEastAsia" w:cstheme="minorEastAsia"/>
          <w:kern w:val="0"/>
          <w:sz w:val="21"/>
          <w:szCs w:val="21"/>
        </w:rPr>
        <w:t>所确定的终止日</w:t>
      </w:r>
      <w:r>
        <w:rPr>
          <w:rFonts w:hint="eastAsia" w:asciiTheme="minorEastAsia" w:hAnsiTheme="minorEastAsia" w:eastAsiaTheme="minorEastAsia" w:cstheme="minorEastAsia"/>
          <w:kern w:val="0"/>
          <w:sz w:val="21"/>
          <w:szCs w:val="21"/>
          <w:lang w:eastAsia="zh-CN"/>
        </w:rPr>
        <w:t>，</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借款人对此无异议。</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4.3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额度有效期届满，并不影响本</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合同</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的法律效力，不构成本</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合同</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的终止事由。</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、借款人双方依照本</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合同</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的约定继续履行，直至借款人清偿全部</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债务。</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第五条 借款利率和计息</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lang w:val="en-US"/>
          <w14:textFill>
            <w14:solidFill>
              <w14:schemeClr w14:val="tx1"/>
            </w14:solidFill>
          </w14:textFill>
        </w:rPr>
        <w:t>5.1</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借款利率</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本合同项下的借款利率计算方式为采用单利计算的年利率，选择</w:t>
      </w:r>
      <w:r>
        <w:rPr>
          <w:rFonts w:hint="eastAsia" w:asciiTheme="minorEastAsia" w:hAnsiTheme="minorEastAsia" w:eastAsiaTheme="minorEastAsia" w:cstheme="minorEastAsia"/>
          <w:color w:val="000000" w:themeColor="text1"/>
          <w:kern w:val="0"/>
          <w:sz w:val="21"/>
          <w:szCs w:val="21"/>
          <w:highlight w:val="none"/>
          <w:u w:val="single"/>
          <w:lang w:val="en-US"/>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1"/>
          <w:szCs w:val="21"/>
          <w:highlight w:val="none"/>
          <w:u w:val="none"/>
          <w:lang w:val="en-US" w:eastAsia="zh-CN"/>
          <w14:textFill>
            <w14:solidFill>
              <w14:schemeClr w14:val="tx1"/>
            </w14:solidFill>
          </w14:textFill>
        </w:rPr>
        <w:t>方式</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（择其一）：</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5.1</w:t>
      </w: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固定利率</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w:t>
      </w:r>
      <w:r>
        <w:rPr>
          <w:rFonts w:hint="eastAsia" w:asciiTheme="minorEastAsia" w:hAnsiTheme="minorEastAsia" w:eastAsiaTheme="minorEastAsia" w:cstheme="minorEastAsia"/>
          <w:color w:val="000000"/>
          <w:kern w:val="0"/>
          <w:sz w:val="21"/>
          <w:szCs w:val="21"/>
        </w:rPr>
        <w:t>本合同项下借款利率为固定利率，即年利率为</w:t>
      </w:r>
      <w:r>
        <w:rPr>
          <w:rFonts w:hint="eastAsia" w:asciiTheme="minorEastAsia" w:hAnsiTheme="minorEastAsia" w:eastAsiaTheme="minorEastAsia" w:cstheme="minorEastAsia"/>
          <w:color w:val="000000"/>
          <w:kern w:val="0"/>
          <w:sz w:val="21"/>
          <w:szCs w:val="21"/>
          <w:u w:val="single"/>
        </w:rPr>
        <w:t xml:space="preserve">     </w:t>
      </w:r>
      <w:r>
        <w:rPr>
          <w:rFonts w:hint="eastAsia" w:asciiTheme="minorEastAsia" w:hAnsiTheme="minorEastAsia" w:eastAsiaTheme="minorEastAsia" w:cstheme="minorEastAsia"/>
          <w:color w:val="000000"/>
          <w:kern w:val="0"/>
          <w:sz w:val="21"/>
          <w:szCs w:val="21"/>
        </w:rPr>
        <w:t>%，</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在合同期限内，该利率保持不变，借款分次发放的，每次发放的</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均执行该利率。具体借款利率以相应借款借据或电子银行的电子记录为准。</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5.</w:t>
      </w:r>
      <w:r>
        <w:rPr>
          <w:rFonts w:hint="eastAsia" w:asciiTheme="minorEastAsia" w:hAnsiTheme="minorEastAsia" w:eastAsiaTheme="minorEastAsia" w:cstheme="minorEastAsia"/>
          <w:bCs/>
          <w:color w:val="000000" w:themeColor="text1"/>
          <w:sz w:val="21"/>
          <w:szCs w:val="21"/>
          <w:highlight w:val="none"/>
          <w:lang w:val="en-US"/>
          <w14:textFill>
            <w14:solidFill>
              <w14:schemeClr w14:val="tx1"/>
            </w14:solidFill>
          </w14:textFill>
        </w:rPr>
        <w:t>1.</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2</w:t>
      </w:r>
      <w:bookmarkStart w:id="0" w:name="OLE_LINK9"/>
      <w:bookmarkStart w:id="1" w:name="OLE_LINK10"/>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浮动利率：</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本合同项下</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借款利率以借款发放日的前一工作日</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市场报价利率（LPR）作为定价基准，</w:t>
      </w:r>
      <w:r>
        <w:rPr>
          <w:rFonts w:hint="eastAsia" w:ascii="宋体" w:hAnsi="宋体" w:eastAsia="宋体" w:cs="宋体"/>
          <w:color w:val="000000"/>
          <w:kern w:val="0"/>
          <w:sz w:val="21"/>
          <w:szCs w:val="21"/>
          <w:u w:val="single"/>
          <w:lang w:val="en-US" w:eastAsia="zh-CN"/>
        </w:rPr>
        <w:t xml:space="preserve">  </w:t>
      </w:r>
      <w:r>
        <w:rPr>
          <w:rFonts w:hint="eastAsia" w:ascii="宋体" w:hAnsi="宋体" w:eastAsia="宋体" w:cs="宋体"/>
          <w:color w:val="000000"/>
          <w:kern w:val="0"/>
          <w:sz w:val="21"/>
          <w:szCs w:val="21"/>
        </w:rPr>
        <w:t>（加/减）</w:t>
      </w:r>
      <w:r>
        <w:rPr>
          <w:rFonts w:hint="eastAsia" w:ascii="宋体" w:hAnsi="宋体" w:eastAsia="宋体" w:cs="宋体"/>
          <w:color w:val="000000"/>
          <w:kern w:val="0"/>
          <w:sz w:val="21"/>
          <w:szCs w:val="21"/>
          <w:u w:val="single"/>
        </w:rPr>
        <w:t>  </w:t>
      </w:r>
      <w:r>
        <w:rPr>
          <w:rFonts w:hint="eastAsia" w:ascii="宋体" w:hAnsi="宋体" w:eastAsia="宋体" w:cs="宋体"/>
          <w:color w:val="000000"/>
          <w:kern w:val="0"/>
          <w:sz w:val="21"/>
          <w:szCs w:val="21"/>
        </w:rPr>
        <w:t>个基点确定借款利率。</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借款发放时</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具体借款利率以相应借款借据或电子银行的电子记录为准</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借款期间借款利率按下列第</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条</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方式</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（择其一）</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调整：</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5.1.2.1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年初调整，指每年1月1日进行调整，借款利率在调整日</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的</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前一工作日LPR水平上按前述约定的加/减值重新确定。</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5.1.2.2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定期调整，指</w:t>
      </w:r>
      <w:bookmarkEnd w:id="0"/>
      <w:bookmarkEnd w:id="1"/>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每隔</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12</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（1/3/6/12）个月，在放贷日的对应日进行调整，当月若无对应日，则于月底进行调整，借款利率在调整日</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的</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前一工作日LPR水平上按前述约定的加/减值重新确定。第一周期执行的LPR为借款发放日</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的</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前一工作日的相应档次LPR，以后每周期执行的LPR为借款发放日在该周期首月借款对应日</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的</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前一工作日的相应档次LPR；如无借款发放日的对应日，则自该月最后一天起调整。</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lang w:val="en-US"/>
          <w14:textFill>
            <w14:solidFill>
              <w14:schemeClr w14:val="tx1"/>
            </w14:solidFill>
          </w14:textFill>
        </w:rPr>
        <w:t>5.2</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计息</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5.2.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w:t>
      </w:r>
      <w:r>
        <w:rPr>
          <w:rFonts w:hint="eastAsia" w:asciiTheme="minorEastAsia" w:hAnsiTheme="minorEastAsia" w:eastAsiaTheme="minorEastAsia" w:cstheme="minorEastAsia"/>
          <w:color w:val="000000"/>
          <w:sz w:val="21"/>
          <w:szCs w:val="21"/>
          <w:highlight w:val="none"/>
        </w:rPr>
        <w:t>本合同项下借款采用积数计息法，借款利息自贷款人将贷款款项划入借款人账户之日起计算，按日计息。在计息时，每月的计息天数按实际天数计算。日利率、月利率、年利率三者之间的关系为：</w:t>
      </w:r>
      <w:r>
        <w:rPr>
          <w:rFonts w:hint="eastAsia" w:asciiTheme="minorEastAsia" w:hAnsiTheme="minorEastAsia" w:eastAsiaTheme="minorEastAsia" w:cstheme="minorEastAsia"/>
          <w:color w:val="000000"/>
          <w:sz w:val="21"/>
          <w:szCs w:val="21"/>
          <w:highlight w:val="none"/>
          <w:lang w:eastAsia="zh-CN"/>
        </w:rPr>
        <w:t>月利率</w:t>
      </w:r>
      <w:r>
        <w:rPr>
          <w:rFonts w:hint="eastAsia" w:asciiTheme="minorEastAsia" w:hAnsiTheme="minorEastAsia" w:eastAsiaTheme="minorEastAsia" w:cstheme="minorEastAsia"/>
          <w:color w:val="000000"/>
          <w:sz w:val="21"/>
          <w:szCs w:val="21"/>
          <w:highlight w:val="none"/>
          <w:lang w:val="en-US" w:eastAsia="zh-CN"/>
        </w:rPr>
        <w:t>=年利率/12,</w:t>
      </w:r>
      <w:r>
        <w:rPr>
          <w:rFonts w:hint="eastAsia" w:asciiTheme="minorEastAsia" w:hAnsiTheme="minorEastAsia" w:eastAsiaTheme="minorEastAsia" w:cstheme="minorEastAsia"/>
          <w:color w:val="000000"/>
          <w:sz w:val="21"/>
          <w:szCs w:val="21"/>
          <w:highlight w:val="none"/>
        </w:rPr>
        <w:t>日利率=年利率/360=月利率/30，但借款人与贷款人另有特殊约定的除外。</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5.</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w:t>
      </w: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实行固定利率的贷款，结息时，按约定的利率计算利息。实行浮动利率的贷款，按各浮动期当期确定的利率计算利息；单个结息期内有多次利率浮动的，先计算各浮动期利息，结息日加总各浮动期利息计算该结息期内利息。</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lang w:val="en-US"/>
          <w14:textFill>
            <w14:solidFill>
              <w14:schemeClr w14:val="tx1"/>
            </w14:solidFill>
          </w14:textFill>
        </w:rPr>
        <w:t>5.3</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罚息及复利</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本合同项下的借款在正常还款情况下按单利计息，如借款人出现违约情形，则贷款人有权按以下约定收取罚息和复利：</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5.3.1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若借款人到期未偿还本合同项下借款本金（含被宣布提前到期），就逾期部分，从到期之日或被宣布提前到期之日起按照逾期借款罚息利率计收利息，直至清偿本息为止。</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逾期借款罚息利率为合同约定的借款利率水平上加收</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50</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5.3.2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若借款人未按约定用途使用借款，就挪用部分，从挪用之日起按照挪用借款罚息利率计收利息，直至清偿本息为止；</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挪用借款罚息利率为合同约定的借款利率水平上加收</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100</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5.3.3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对于既逾期又挪用的借款，应择其重计收罚息和复利。</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5.3.4</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对于借款人不能按期支付的利息，包括借款期内产生的应付未付利息和借款逾期后产生的应付未付利息，则自次日起按逾期借款罚息利率计收复利。</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5.3.5</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计收罚息和复利，遇合同约定的借款利率调整，自调整之日分段计算罚息和复利。</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5.3.6</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合同有效期内，贷款人可根据市场状况及自身经营状况重新与借款人约定借款利率。</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kern w:val="0"/>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第六条 借款的</w:t>
      </w:r>
      <w:r>
        <w:rPr>
          <w:rFonts w:hint="eastAsia" w:asciiTheme="minorEastAsia" w:hAnsiTheme="minorEastAsia" w:eastAsiaTheme="minorEastAsia" w:cstheme="minorEastAsia"/>
          <w:b/>
          <w:color w:val="000000" w:themeColor="text1"/>
          <w:kern w:val="0"/>
          <w:sz w:val="21"/>
          <w:szCs w:val="21"/>
          <w:highlight w:val="none"/>
          <w:lang w:eastAsia="zh-CN"/>
          <w14:textFill>
            <w14:solidFill>
              <w14:schemeClr w14:val="tx1"/>
            </w14:solidFill>
          </w14:textFill>
        </w:rPr>
        <w:t>发放</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6.1借款人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提款须同时满足下列条件：</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6.1.1本合同及其附件已生效</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6.1.2借款人已按照有关法律、法规、规章规定，办妥与本合同项下</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有关的行政许可、批准、登记及其他法定手续</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6.1.3借款人已提交符合</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要求的有关文件、单据并填妥有关凭证</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6.1.4借款人没有发生本合同约定的任一违约事项</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6.1.5至提款时，借款人在本合同中所作的声明、保证或承诺仍是真实、准确和有效的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6.1.6至提款时，借款人经营状况、财务状况、资信状况与签订本合同时未发生任何重大不利变化</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6.1.7本合同设有担保的，借款人已按</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要求提供担保，担保合同已生效并完成法定的审批、登记或备案手续</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6.1.8借款人已按</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要求开立履行本合同所必需的账户</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6.1.9借款人应于提款前向</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提交书面提款申请及有关借款用途证明文件，办理相关提款手续</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6.1.10</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要求的自有资金已足额到位</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i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iCs/>
          <w:color w:val="000000" w:themeColor="text1"/>
          <w:sz w:val="21"/>
          <w:szCs w:val="21"/>
          <w:highlight w:val="none"/>
          <w14:textFill>
            <w14:solidFill>
              <w14:schemeClr w14:val="tx1"/>
            </w14:solidFill>
          </w14:textFill>
        </w:rPr>
        <w:t>6.1.11借款人确认并接受：</w:t>
      </w:r>
      <w:r>
        <w:rPr>
          <w:rFonts w:hint="eastAsia" w:asciiTheme="minorEastAsia" w:hAnsiTheme="minorEastAsia" w:eastAsiaTheme="minorEastAsia" w:cstheme="minorEastAsia"/>
          <w:b/>
          <w:bCs/>
          <w:i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iCs/>
          <w:color w:val="000000" w:themeColor="text1"/>
          <w:sz w:val="21"/>
          <w:szCs w:val="21"/>
          <w:highlight w:val="none"/>
          <w14:textFill>
            <w14:solidFill>
              <w14:schemeClr w14:val="tx1"/>
            </w14:solidFill>
          </w14:textFill>
        </w:rPr>
        <w:t>有权针对自身资金状况、借款人资信的变化、本合同项下担保条件的变化以及有关</w:t>
      </w:r>
      <w:r>
        <w:rPr>
          <w:rFonts w:hint="eastAsia" w:asciiTheme="minorEastAsia" w:hAnsiTheme="minorEastAsia" w:eastAsiaTheme="minorEastAsia" w:cstheme="minorEastAsia"/>
          <w:b/>
          <w:bCs/>
          <w:iCs/>
          <w:color w:val="000000" w:themeColor="text1"/>
          <w:sz w:val="21"/>
          <w:szCs w:val="21"/>
          <w:highlight w:val="none"/>
          <w:lang w:eastAsia="zh-CN"/>
          <w14:textFill>
            <w14:solidFill>
              <w14:schemeClr w14:val="tx1"/>
            </w14:solidFill>
          </w14:textFill>
        </w:rPr>
        <w:t>法律、法规、规章</w:t>
      </w:r>
      <w:r>
        <w:rPr>
          <w:rFonts w:hint="eastAsia" w:asciiTheme="minorEastAsia" w:hAnsiTheme="minorEastAsia" w:eastAsiaTheme="minorEastAsia" w:cstheme="minorEastAsia"/>
          <w:b/>
          <w:bCs/>
          <w:iCs/>
          <w:color w:val="000000" w:themeColor="text1"/>
          <w:sz w:val="21"/>
          <w:szCs w:val="21"/>
          <w:highlight w:val="none"/>
          <w14:textFill>
            <w14:solidFill>
              <w14:schemeClr w14:val="tx1"/>
            </w14:solidFill>
          </w14:textFill>
        </w:rPr>
        <w:t>、市场的变化等因素对本合同项下借款发放的前提条件进行调整、修改和补充。</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iCs/>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bCs/>
          <w:iCs/>
          <w:color w:val="000000" w:themeColor="text1"/>
          <w:sz w:val="21"/>
          <w:szCs w:val="21"/>
          <w:highlight w:val="none"/>
          <w:lang w:val="en-US" w:eastAsia="zh-CN"/>
          <w14:textFill>
            <w14:solidFill>
              <w14:schemeClr w14:val="tx1"/>
            </w14:solidFill>
          </w14:textFill>
        </w:rPr>
        <w:t>6.1.2借款人确认并接受：贷款人有权对本合同项下借款人未提款的额度无条件随时撤销。</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iCs/>
          <w:color w:val="000000" w:themeColor="text1"/>
          <w:sz w:val="21"/>
          <w:szCs w:val="21"/>
          <w:highlight w:val="none"/>
          <w:lang w:val="en-US"/>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6.2</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上述借款发放条件未满足，贷款人有权拒绝借款人的提款申请。</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6.3借款人不可撤销地授权</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将本合同项下</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划至</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(银行结算账户/数字人民币钱包)</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，即为</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已依约履行了向借款人发放</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的义务</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95"/>
        <w:textAlignment w:val="auto"/>
        <w:outlineLvl w:val="9"/>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6.3.1 银行结算账户</w:t>
      </w:r>
    </w:p>
    <w:p>
      <w:pPr>
        <w:keepNext w:val="0"/>
        <w:keepLines w:val="0"/>
        <w:pageBreakBefore w:val="0"/>
        <w:kinsoku/>
        <w:wordWrap/>
        <w:overflowPunct/>
        <w:topLinePunct w:val="0"/>
        <w:bidi w:val="0"/>
        <w:spacing w:line="400" w:lineRule="exact"/>
        <w:ind w:firstLine="495"/>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户  名：</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p>
    <w:p>
      <w:pPr>
        <w:keepNext w:val="0"/>
        <w:keepLines w:val="0"/>
        <w:pageBreakBefore w:val="0"/>
        <w:kinsoku/>
        <w:wordWrap/>
        <w:overflowPunct/>
        <w:topLinePunct w:val="0"/>
        <w:bidi w:val="0"/>
        <w:spacing w:line="400" w:lineRule="exact"/>
        <w:ind w:firstLine="495"/>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账  号：</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p>
    <w:p>
      <w:pPr>
        <w:keepNext w:val="0"/>
        <w:keepLines w:val="0"/>
        <w:pageBreakBefore w:val="0"/>
        <w:kinsoku/>
        <w:wordWrap/>
        <w:overflowPunct/>
        <w:topLinePunct w:val="0"/>
        <w:bidi w:val="0"/>
        <w:spacing w:line="400" w:lineRule="exact"/>
        <w:ind w:firstLine="495"/>
        <w:jc w:val="left"/>
        <w:textAlignment w:val="auto"/>
        <w:outlineLvl w:val="9"/>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6.3.2  数字人民币钱包</w:t>
      </w:r>
    </w:p>
    <w:p>
      <w:pPr>
        <w:keepNext w:val="0"/>
        <w:keepLines w:val="0"/>
        <w:pageBreakBefore w:val="0"/>
        <w:kinsoku/>
        <w:wordWrap/>
        <w:overflowPunct/>
        <w:topLinePunct w:val="0"/>
        <w:bidi w:val="0"/>
        <w:spacing w:line="400" w:lineRule="exact"/>
        <w:ind w:firstLine="495"/>
        <w:jc w:val="left"/>
        <w:textAlignment w:val="auto"/>
        <w:outlineLvl w:val="9"/>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户名：</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 xml:space="preserve">                                </w:t>
      </w:r>
    </w:p>
    <w:p>
      <w:pPr>
        <w:keepNext w:val="0"/>
        <w:keepLines w:val="0"/>
        <w:pageBreakBefore w:val="0"/>
        <w:kinsoku/>
        <w:wordWrap/>
        <w:overflowPunct/>
        <w:topLinePunct w:val="0"/>
        <w:bidi w:val="0"/>
        <w:spacing w:line="400" w:lineRule="exact"/>
        <w:ind w:firstLine="495"/>
        <w:jc w:val="left"/>
        <w:textAlignment w:val="auto"/>
        <w:outlineLvl w:val="9"/>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数字人民币钱包编号（钱包ID）：</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有权对上述账户进行监控，借款人负有接受并配合</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对上述账户进行监控的义务。</w:t>
      </w:r>
    </w:p>
    <w:p>
      <w:pPr>
        <w:keepNext w:val="0"/>
        <w:keepLines w:val="0"/>
        <w:pageBreakBefore w:val="0"/>
        <w:kinsoku/>
        <w:wordWrap/>
        <w:overflowPunct/>
        <w:topLinePunct w:val="0"/>
        <w:bidi w:val="0"/>
        <w:spacing w:line="400" w:lineRule="exact"/>
        <w:ind w:firstLine="480"/>
        <w:textAlignment w:val="auto"/>
        <w:outlineLvl w:val="9"/>
        <w:rPr>
          <w:rFonts w:hint="eastAsia" w:asciiTheme="minorEastAsia" w:hAnsiTheme="minorEastAsia" w:eastAsiaTheme="minorEastAsia" w:cstheme="minorEastAsia"/>
          <w:color w:val="000000"/>
          <w:sz w:val="21"/>
          <w:szCs w:val="21"/>
          <w:highlight w:val="none"/>
          <w:lang w:val="en-US"/>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6.4</w:t>
      </w:r>
      <w:r>
        <w:rPr>
          <w:rFonts w:hint="eastAsia" w:asciiTheme="minorEastAsia" w:hAnsiTheme="minorEastAsia" w:eastAsiaTheme="minorEastAsia" w:cstheme="minorEastAsia"/>
          <w:color w:val="000000"/>
          <w:sz w:val="21"/>
          <w:szCs w:val="21"/>
          <w:highlight w:val="none"/>
          <w:lang w:val="en-US"/>
        </w:rPr>
        <w:t>借款人应按下列第</w:t>
      </w:r>
      <w:r>
        <w:rPr>
          <w:rFonts w:hint="eastAsia" w:asciiTheme="minorEastAsia" w:hAnsiTheme="minorEastAsia" w:eastAsiaTheme="minorEastAsia" w:cstheme="minorEastAsia"/>
          <w:color w:val="000000"/>
          <w:sz w:val="21"/>
          <w:szCs w:val="21"/>
          <w:highlight w:val="none"/>
          <w:u w:val="single"/>
          <w:lang w:val="en-US"/>
        </w:rPr>
        <w:t xml:space="preserve">      </w:t>
      </w:r>
      <w:r>
        <w:rPr>
          <w:rFonts w:hint="eastAsia" w:asciiTheme="minorEastAsia" w:hAnsiTheme="minorEastAsia" w:eastAsiaTheme="minorEastAsia" w:cstheme="minorEastAsia"/>
          <w:color w:val="000000"/>
          <w:sz w:val="21"/>
          <w:szCs w:val="21"/>
          <w:highlight w:val="none"/>
          <w:lang w:val="en-US"/>
        </w:rPr>
        <w:t>种时间和方式提款（择其一）：</w:t>
      </w:r>
    </w:p>
    <w:p>
      <w:pPr>
        <w:keepNext w:val="0"/>
        <w:keepLines w:val="0"/>
        <w:pageBreakBefore w:val="0"/>
        <w:kinsoku/>
        <w:wordWrap/>
        <w:overflowPunct/>
        <w:topLinePunct w:val="0"/>
        <w:bidi w:val="0"/>
        <w:spacing w:line="400" w:lineRule="exact"/>
        <w:ind w:firstLine="480"/>
        <w:textAlignment w:val="auto"/>
        <w:outlineLvl w:val="9"/>
        <w:rPr>
          <w:rFonts w:hint="eastAsia" w:asciiTheme="minorEastAsia" w:hAnsiTheme="minorEastAsia" w:eastAsiaTheme="minorEastAsia" w:cstheme="minorEastAsia"/>
          <w:color w:val="000000"/>
          <w:sz w:val="21"/>
          <w:szCs w:val="21"/>
          <w:highlight w:val="none"/>
          <w:lang w:val="en-US"/>
        </w:rPr>
      </w:pPr>
      <w:r>
        <w:rPr>
          <w:rFonts w:hint="eastAsia" w:asciiTheme="minorEastAsia" w:hAnsiTheme="minorEastAsia" w:eastAsiaTheme="minorEastAsia" w:cstheme="minorEastAsia"/>
          <w:color w:val="000000"/>
          <w:sz w:val="21"/>
          <w:szCs w:val="21"/>
          <w:highlight w:val="none"/>
          <w:lang w:val="en-US" w:eastAsia="zh-CN"/>
        </w:rPr>
        <w:t>6.4.1</w:t>
      </w:r>
      <w:r>
        <w:rPr>
          <w:rFonts w:hint="eastAsia" w:asciiTheme="minorEastAsia" w:hAnsiTheme="minorEastAsia" w:eastAsiaTheme="minorEastAsia" w:cstheme="minorEastAsia"/>
          <w:color w:val="000000"/>
          <w:sz w:val="21"/>
          <w:szCs w:val="21"/>
          <w:highlight w:val="none"/>
          <w:lang w:val="en-US"/>
        </w:rPr>
        <w:t>于</w:t>
      </w:r>
      <w:r>
        <w:rPr>
          <w:rFonts w:hint="eastAsia" w:asciiTheme="minorEastAsia" w:hAnsiTheme="minorEastAsia" w:eastAsiaTheme="minorEastAsia" w:cstheme="minorEastAsia"/>
          <w:color w:val="000000"/>
          <w:sz w:val="21"/>
          <w:szCs w:val="21"/>
          <w:highlight w:val="none"/>
          <w:u w:val="single"/>
          <w:lang w:val="en-US"/>
        </w:rPr>
        <w:t xml:space="preserve">      </w:t>
      </w:r>
      <w:r>
        <w:rPr>
          <w:rFonts w:hint="eastAsia" w:asciiTheme="minorEastAsia" w:hAnsiTheme="minorEastAsia" w:eastAsiaTheme="minorEastAsia" w:cstheme="minorEastAsia"/>
          <w:color w:val="000000"/>
          <w:sz w:val="21"/>
          <w:szCs w:val="21"/>
          <w:highlight w:val="none"/>
          <w:lang w:val="en-US"/>
        </w:rPr>
        <w:t>年</w:t>
      </w:r>
      <w:r>
        <w:rPr>
          <w:rFonts w:hint="eastAsia" w:asciiTheme="minorEastAsia" w:hAnsiTheme="minorEastAsia" w:eastAsiaTheme="minorEastAsia" w:cstheme="minorEastAsia"/>
          <w:color w:val="000000"/>
          <w:sz w:val="21"/>
          <w:szCs w:val="21"/>
          <w:highlight w:val="none"/>
          <w:u w:val="single"/>
          <w:lang w:val="en-US"/>
        </w:rPr>
        <w:t xml:space="preserve">     </w:t>
      </w:r>
      <w:r>
        <w:rPr>
          <w:rFonts w:hint="eastAsia" w:asciiTheme="minorEastAsia" w:hAnsiTheme="minorEastAsia" w:eastAsiaTheme="minorEastAsia" w:cstheme="minorEastAsia"/>
          <w:color w:val="000000"/>
          <w:sz w:val="21"/>
          <w:szCs w:val="21"/>
          <w:highlight w:val="none"/>
          <w:lang w:val="en-US"/>
        </w:rPr>
        <w:t>月</w:t>
      </w:r>
      <w:r>
        <w:rPr>
          <w:rFonts w:hint="eastAsia" w:asciiTheme="minorEastAsia" w:hAnsiTheme="minorEastAsia" w:eastAsiaTheme="minorEastAsia" w:cstheme="minorEastAsia"/>
          <w:color w:val="000000"/>
          <w:sz w:val="21"/>
          <w:szCs w:val="21"/>
          <w:highlight w:val="none"/>
          <w:u w:val="single"/>
          <w:lang w:val="en-US"/>
        </w:rPr>
        <w:t xml:space="preserve">    </w:t>
      </w:r>
      <w:r>
        <w:rPr>
          <w:rFonts w:hint="eastAsia" w:asciiTheme="minorEastAsia" w:hAnsiTheme="minorEastAsia" w:eastAsiaTheme="minorEastAsia" w:cstheme="minorEastAsia"/>
          <w:color w:val="000000"/>
          <w:sz w:val="21"/>
          <w:szCs w:val="21"/>
          <w:highlight w:val="none"/>
          <w:lang w:val="en-US"/>
        </w:rPr>
        <w:t>日一次性提款。</w:t>
      </w:r>
    </w:p>
    <w:p>
      <w:pPr>
        <w:keepNext w:val="0"/>
        <w:keepLines w:val="0"/>
        <w:pageBreakBefore w:val="0"/>
        <w:kinsoku/>
        <w:wordWrap/>
        <w:overflowPunct/>
        <w:topLinePunct w:val="0"/>
        <w:bidi w:val="0"/>
        <w:spacing w:line="400" w:lineRule="exact"/>
        <w:ind w:firstLine="480"/>
        <w:textAlignment w:val="auto"/>
        <w:outlineLvl w:val="9"/>
        <w:rPr>
          <w:rFonts w:hint="eastAsia" w:asciiTheme="minorEastAsia" w:hAnsiTheme="minorEastAsia" w:eastAsiaTheme="minorEastAsia" w:cstheme="minorEastAsia"/>
          <w:color w:val="000000"/>
          <w:sz w:val="21"/>
          <w:szCs w:val="21"/>
          <w:highlight w:val="none"/>
          <w:lang w:val="en-US"/>
        </w:rPr>
      </w:pPr>
      <w:r>
        <w:rPr>
          <w:rFonts w:hint="eastAsia" w:asciiTheme="minorEastAsia" w:hAnsiTheme="minorEastAsia" w:eastAsiaTheme="minorEastAsia" w:cstheme="minorEastAsia"/>
          <w:color w:val="000000"/>
          <w:sz w:val="21"/>
          <w:szCs w:val="21"/>
          <w:highlight w:val="none"/>
          <w:lang w:val="en-US" w:eastAsia="zh-CN"/>
        </w:rPr>
        <w:t>6.4.2</w:t>
      </w:r>
      <w:r>
        <w:rPr>
          <w:rFonts w:hint="eastAsia" w:asciiTheme="minorEastAsia" w:hAnsiTheme="minorEastAsia" w:eastAsiaTheme="minorEastAsia" w:cstheme="minorEastAsia"/>
          <w:color w:val="000000"/>
          <w:sz w:val="21"/>
          <w:szCs w:val="21"/>
          <w:highlight w:val="none"/>
          <w:lang w:val="en-US"/>
        </w:rPr>
        <w:t>自</w:t>
      </w:r>
      <w:r>
        <w:rPr>
          <w:rFonts w:hint="eastAsia" w:asciiTheme="minorEastAsia" w:hAnsiTheme="minorEastAsia" w:eastAsiaTheme="minorEastAsia" w:cstheme="minorEastAsia"/>
          <w:color w:val="000000"/>
          <w:sz w:val="21"/>
          <w:szCs w:val="21"/>
          <w:highlight w:val="none"/>
          <w:u w:val="single"/>
          <w:lang w:val="en-US"/>
        </w:rPr>
        <w:t xml:space="preserve">      </w:t>
      </w:r>
      <w:r>
        <w:rPr>
          <w:rFonts w:hint="eastAsia" w:asciiTheme="minorEastAsia" w:hAnsiTheme="minorEastAsia" w:eastAsiaTheme="minorEastAsia" w:cstheme="minorEastAsia"/>
          <w:color w:val="000000"/>
          <w:sz w:val="21"/>
          <w:szCs w:val="21"/>
          <w:highlight w:val="none"/>
          <w:lang w:val="en-US"/>
        </w:rPr>
        <w:t>年</w:t>
      </w:r>
      <w:r>
        <w:rPr>
          <w:rFonts w:hint="eastAsia" w:asciiTheme="minorEastAsia" w:hAnsiTheme="minorEastAsia" w:eastAsiaTheme="minorEastAsia" w:cstheme="minorEastAsia"/>
          <w:color w:val="000000"/>
          <w:sz w:val="21"/>
          <w:szCs w:val="21"/>
          <w:highlight w:val="none"/>
          <w:u w:val="single"/>
          <w:lang w:val="en-US"/>
        </w:rPr>
        <w:t xml:space="preserve">   </w:t>
      </w:r>
      <w:r>
        <w:rPr>
          <w:rFonts w:hint="eastAsia" w:asciiTheme="minorEastAsia" w:hAnsiTheme="minorEastAsia" w:eastAsiaTheme="minorEastAsia" w:cstheme="minorEastAsia"/>
          <w:color w:val="000000"/>
          <w:sz w:val="21"/>
          <w:szCs w:val="21"/>
          <w:highlight w:val="none"/>
          <w:lang w:val="en-US"/>
        </w:rPr>
        <w:t>月</w:t>
      </w:r>
      <w:r>
        <w:rPr>
          <w:rFonts w:hint="eastAsia" w:asciiTheme="minorEastAsia" w:hAnsiTheme="minorEastAsia" w:eastAsiaTheme="minorEastAsia" w:cstheme="minorEastAsia"/>
          <w:color w:val="000000"/>
          <w:sz w:val="21"/>
          <w:szCs w:val="21"/>
          <w:highlight w:val="none"/>
          <w:u w:val="single"/>
          <w:lang w:val="en-US"/>
        </w:rPr>
        <w:t xml:space="preserve">    </w:t>
      </w:r>
      <w:r>
        <w:rPr>
          <w:rFonts w:hint="eastAsia" w:asciiTheme="minorEastAsia" w:hAnsiTheme="minorEastAsia" w:eastAsiaTheme="minorEastAsia" w:cstheme="minorEastAsia"/>
          <w:color w:val="000000"/>
          <w:sz w:val="21"/>
          <w:szCs w:val="21"/>
          <w:highlight w:val="none"/>
          <w:lang w:val="en-US"/>
        </w:rPr>
        <w:t>日起</w:t>
      </w:r>
      <w:r>
        <w:rPr>
          <w:rFonts w:hint="eastAsia" w:asciiTheme="minorEastAsia" w:hAnsiTheme="minorEastAsia" w:eastAsiaTheme="minorEastAsia" w:cstheme="minorEastAsia"/>
          <w:color w:val="000000"/>
          <w:sz w:val="21"/>
          <w:szCs w:val="21"/>
          <w:highlight w:val="none"/>
          <w:u w:val="single"/>
          <w:lang w:val="en-US"/>
        </w:rPr>
        <w:t xml:space="preserve">    </w:t>
      </w:r>
      <w:r>
        <w:rPr>
          <w:rFonts w:hint="eastAsia" w:asciiTheme="minorEastAsia" w:hAnsiTheme="minorEastAsia" w:eastAsiaTheme="minorEastAsia" w:cstheme="minorEastAsia"/>
          <w:color w:val="000000"/>
          <w:sz w:val="21"/>
          <w:szCs w:val="21"/>
          <w:highlight w:val="none"/>
          <w:lang w:val="en-US"/>
        </w:rPr>
        <w:t>日内提清借款。</w:t>
      </w:r>
    </w:p>
    <w:p>
      <w:pPr>
        <w:keepNext w:val="0"/>
        <w:keepLines w:val="0"/>
        <w:pageBreakBefore w:val="0"/>
        <w:kinsoku/>
        <w:wordWrap/>
        <w:overflowPunct/>
        <w:topLinePunct w:val="0"/>
        <w:bidi w:val="0"/>
        <w:spacing w:line="400" w:lineRule="exact"/>
        <w:ind w:firstLine="480"/>
        <w:textAlignment w:val="auto"/>
        <w:outlineLvl w:val="9"/>
        <w:rPr>
          <w:rFonts w:hint="eastAsia" w:asciiTheme="minorEastAsia" w:hAnsiTheme="minorEastAsia" w:eastAsiaTheme="minorEastAsia" w:cstheme="minorEastAsia"/>
          <w:color w:val="000000"/>
          <w:sz w:val="21"/>
          <w:szCs w:val="21"/>
          <w:highlight w:val="none"/>
          <w:lang w:val="en-US"/>
        </w:rPr>
      </w:pPr>
      <w:r>
        <w:rPr>
          <w:rFonts w:hint="eastAsia" w:asciiTheme="minorEastAsia" w:hAnsiTheme="minorEastAsia" w:eastAsiaTheme="minorEastAsia" w:cstheme="minorEastAsia"/>
          <w:color w:val="000000"/>
          <w:sz w:val="21"/>
          <w:szCs w:val="21"/>
          <w:highlight w:val="none"/>
          <w:lang w:val="en-US" w:eastAsia="zh-CN"/>
        </w:rPr>
        <w:t>6.4.3</w:t>
      </w:r>
      <w:r>
        <w:rPr>
          <w:rFonts w:hint="eastAsia" w:asciiTheme="minorEastAsia" w:hAnsiTheme="minorEastAsia" w:eastAsiaTheme="minorEastAsia" w:cstheme="minorEastAsia"/>
          <w:color w:val="000000"/>
          <w:sz w:val="21"/>
          <w:szCs w:val="21"/>
          <w:highlight w:val="none"/>
          <w:lang w:val="en-US"/>
        </w:rPr>
        <w:t>按下列时间分期提款：</w:t>
      </w:r>
    </w:p>
    <w:tbl>
      <w:tblPr>
        <w:tblStyle w:val="12"/>
        <w:tblW w:w="8265" w:type="dxa"/>
        <w:tblInd w:w="50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3845"/>
        <w:gridCol w:w="442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PrEx>
        <w:trPr>
          <w:cantSplit/>
        </w:trPr>
        <w:tc>
          <w:tcPr>
            <w:tcW w:w="3845" w:type="dxa"/>
            <w:vAlign w:val="top"/>
          </w:tcPr>
          <w:p>
            <w:pPr>
              <w:keepNext w:val="0"/>
              <w:keepLines w:val="0"/>
              <w:pageBreakBefore w:val="0"/>
              <w:kinsoku/>
              <w:wordWrap/>
              <w:overflowPunct/>
              <w:topLinePunct w:val="0"/>
              <w:bidi w:val="0"/>
              <w:spacing w:line="400" w:lineRule="exact"/>
              <w:ind w:firstLine="480"/>
              <w:textAlignment w:val="auto"/>
              <w:outlineLvl w:val="9"/>
              <w:rPr>
                <w:rFonts w:hint="eastAsia" w:asciiTheme="minorEastAsia" w:hAnsiTheme="minorEastAsia" w:eastAsiaTheme="minorEastAsia" w:cstheme="minorEastAsia"/>
                <w:color w:val="000000"/>
                <w:sz w:val="21"/>
                <w:szCs w:val="21"/>
                <w:highlight w:val="none"/>
                <w:lang w:val="en-US"/>
              </w:rPr>
            </w:pPr>
            <w:r>
              <w:rPr>
                <w:rFonts w:hint="eastAsia" w:asciiTheme="minorEastAsia" w:hAnsiTheme="minorEastAsia" w:eastAsiaTheme="minorEastAsia" w:cstheme="minorEastAsia"/>
                <w:color w:val="000000"/>
                <w:sz w:val="21"/>
                <w:szCs w:val="21"/>
                <w:highlight w:val="none"/>
                <w:lang w:val="en-US"/>
              </w:rPr>
              <w:t>提款时间</w:t>
            </w:r>
          </w:p>
        </w:tc>
        <w:tc>
          <w:tcPr>
            <w:tcW w:w="4420" w:type="dxa"/>
            <w:tcBorders>
              <w:right w:val="single" w:color="auto" w:sz="6" w:space="0"/>
            </w:tcBorders>
            <w:vAlign w:val="top"/>
          </w:tcPr>
          <w:p>
            <w:pPr>
              <w:keepNext w:val="0"/>
              <w:keepLines w:val="0"/>
              <w:pageBreakBefore w:val="0"/>
              <w:kinsoku/>
              <w:wordWrap/>
              <w:overflowPunct/>
              <w:topLinePunct w:val="0"/>
              <w:bidi w:val="0"/>
              <w:spacing w:line="400" w:lineRule="exact"/>
              <w:ind w:firstLine="480"/>
              <w:textAlignment w:val="auto"/>
              <w:outlineLvl w:val="9"/>
              <w:rPr>
                <w:rFonts w:hint="eastAsia" w:asciiTheme="minorEastAsia" w:hAnsiTheme="minorEastAsia" w:eastAsiaTheme="minorEastAsia" w:cstheme="minorEastAsia"/>
                <w:color w:val="000000"/>
                <w:sz w:val="21"/>
                <w:szCs w:val="21"/>
                <w:highlight w:val="none"/>
                <w:lang w:val="en-US"/>
              </w:rPr>
            </w:pPr>
            <w:r>
              <w:rPr>
                <w:rFonts w:hint="eastAsia" w:asciiTheme="minorEastAsia" w:hAnsiTheme="minorEastAsia" w:eastAsiaTheme="minorEastAsia" w:cstheme="minorEastAsia"/>
                <w:color w:val="000000"/>
                <w:sz w:val="21"/>
                <w:szCs w:val="21"/>
                <w:highlight w:val="none"/>
                <w:lang w:val="en-US"/>
              </w:rPr>
              <w:t>提款金额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PrEx>
        <w:trPr>
          <w:cantSplit/>
        </w:trPr>
        <w:tc>
          <w:tcPr>
            <w:tcW w:w="3845" w:type="dxa"/>
            <w:tcBorders>
              <w:bottom w:val="single" w:color="auto" w:sz="4" w:space="0"/>
            </w:tcBorders>
            <w:vAlign w:val="top"/>
          </w:tcPr>
          <w:p>
            <w:pPr>
              <w:keepNext w:val="0"/>
              <w:keepLines w:val="0"/>
              <w:pageBreakBefore w:val="0"/>
              <w:kinsoku/>
              <w:wordWrap/>
              <w:overflowPunct/>
              <w:topLinePunct w:val="0"/>
              <w:bidi w:val="0"/>
              <w:spacing w:line="400" w:lineRule="exact"/>
              <w:ind w:firstLine="480"/>
              <w:textAlignment w:val="auto"/>
              <w:outlineLvl w:val="9"/>
              <w:rPr>
                <w:rFonts w:hint="eastAsia" w:asciiTheme="minorEastAsia" w:hAnsiTheme="minorEastAsia" w:eastAsiaTheme="minorEastAsia" w:cstheme="minorEastAsia"/>
                <w:color w:val="000000"/>
                <w:sz w:val="21"/>
                <w:szCs w:val="21"/>
                <w:highlight w:val="none"/>
                <w:lang w:val="en-US"/>
              </w:rPr>
            </w:pPr>
          </w:p>
        </w:tc>
        <w:tc>
          <w:tcPr>
            <w:tcW w:w="4420" w:type="dxa"/>
            <w:tcBorders>
              <w:bottom w:val="single" w:color="auto" w:sz="4" w:space="0"/>
              <w:right w:val="single" w:color="auto" w:sz="6" w:space="0"/>
            </w:tcBorders>
            <w:vAlign w:val="top"/>
          </w:tcPr>
          <w:p>
            <w:pPr>
              <w:keepNext w:val="0"/>
              <w:keepLines w:val="0"/>
              <w:pageBreakBefore w:val="0"/>
              <w:kinsoku/>
              <w:wordWrap/>
              <w:overflowPunct/>
              <w:topLinePunct w:val="0"/>
              <w:bidi w:val="0"/>
              <w:spacing w:line="400" w:lineRule="exact"/>
              <w:ind w:firstLine="480"/>
              <w:textAlignment w:val="auto"/>
              <w:outlineLvl w:val="9"/>
              <w:rPr>
                <w:rFonts w:hint="eastAsia" w:asciiTheme="minorEastAsia" w:hAnsiTheme="minorEastAsia" w:eastAsiaTheme="minorEastAsia" w:cstheme="minorEastAsia"/>
                <w:color w:val="000000"/>
                <w:sz w:val="21"/>
                <w:szCs w:val="21"/>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PrEx>
        <w:trPr>
          <w:cantSplit/>
        </w:trPr>
        <w:tc>
          <w:tcPr>
            <w:tcW w:w="3845"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kinsoku/>
              <w:wordWrap/>
              <w:overflowPunct/>
              <w:topLinePunct w:val="0"/>
              <w:bidi w:val="0"/>
              <w:spacing w:line="400" w:lineRule="exact"/>
              <w:ind w:firstLine="480"/>
              <w:textAlignment w:val="auto"/>
              <w:outlineLvl w:val="9"/>
              <w:rPr>
                <w:rFonts w:hint="eastAsia" w:asciiTheme="minorEastAsia" w:hAnsiTheme="minorEastAsia" w:eastAsiaTheme="minorEastAsia" w:cstheme="minorEastAsia"/>
                <w:color w:val="000000"/>
                <w:sz w:val="21"/>
                <w:szCs w:val="21"/>
                <w:highlight w:val="none"/>
                <w:lang w:val="en-US"/>
              </w:rPr>
            </w:pPr>
          </w:p>
        </w:tc>
        <w:tc>
          <w:tcPr>
            <w:tcW w:w="4420"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kinsoku/>
              <w:wordWrap/>
              <w:overflowPunct/>
              <w:topLinePunct w:val="0"/>
              <w:bidi w:val="0"/>
              <w:spacing w:line="400" w:lineRule="exact"/>
              <w:ind w:firstLine="480"/>
              <w:textAlignment w:val="auto"/>
              <w:outlineLvl w:val="9"/>
              <w:rPr>
                <w:rFonts w:hint="eastAsia" w:asciiTheme="minorEastAsia" w:hAnsiTheme="minorEastAsia" w:eastAsiaTheme="minorEastAsia" w:cstheme="minorEastAsia"/>
                <w:color w:val="000000"/>
                <w:sz w:val="21"/>
                <w:szCs w:val="21"/>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PrEx>
        <w:trPr>
          <w:cantSplit/>
        </w:trPr>
        <w:tc>
          <w:tcPr>
            <w:tcW w:w="3845"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kinsoku/>
              <w:wordWrap/>
              <w:overflowPunct/>
              <w:topLinePunct w:val="0"/>
              <w:bidi w:val="0"/>
              <w:spacing w:line="400" w:lineRule="exact"/>
              <w:ind w:firstLine="480"/>
              <w:textAlignment w:val="auto"/>
              <w:outlineLvl w:val="9"/>
              <w:rPr>
                <w:rFonts w:hint="eastAsia" w:asciiTheme="minorEastAsia" w:hAnsiTheme="minorEastAsia" w:eastAsiaTheme="minorEastAsia" w:cstheme="minorEastAsia"/>
                <w:color w:val="000000"/>
                <w:sz w:val="21"/>
                <w:szCs w:val="21"/>
                <w:highlight w:val="none"/>
                <w:lang w:val="en-US"/>
              </w:rPr>
            </w:pPr>
          </w:p>
        </w:tc>
        <w:tc>
          <w:tcPr>
            <w:tcW w:w="4420"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kinsoku/>
              <w:wordWrap/>
              <w:overflowPunct/>
              <w:topLinePunct w:val="0"/>
              <w:bidi w:val="0"/>
              <w:spacing w:line="400" w:lineRule="exact"/>
              <w:ind w:firstLine="480"/>
              <w:textAlignment w:val="auto"/>
              <w:outlineLvl w:val="9"/>
              <w:rPr>
                <w:rFonts w:hint="eastAsia" w:asciiTheme="minorEastAsia" w:hAnsiTheme="minorEastAsia" w:eastAsiaTheme="minorEastAsia" w:cstheme="minorEastAsia"/>
                <w:color w:val="000000"/>
                <w:sz w:val="21"/>
                <w:szCs w:val="21"/>
                <w:highlight w:val="none"/>
                <w:lang w:val="en-US"/>
              </w:rPr>
            </w:pPr>
          </w:p>
        </w:tc>
      </w:tr>
    </w:tbl>
    <w:p>
      <w:pPr>
        <w:keepNext w:val="0"/>
        <w:keepLines w:val="0"/>
        <w:pageBreakBefore w:val="0"/>
        <w:kinsoku/>
        <w:wordWrap/>
        <w:overflowPunct/>
        <w:topLinePunct w:val="0"/>
        <w:bidi w:val="0"/>
        <w:spacing w:line="400" w:lineRule="exact"/>
        <w:ind w:firstLine="480"/>
        <w:textAlignment w:val="auto"/>
        <w:outlineLvl w:val="9"/>
        <w:rPr>
          <w:rFonts w:hint="eastAsia" w:asciiTheme="minorEastAsia" w:hAnsiTheme="minorEastAsia" w:eastAsiaTheme="minorEastAsia" w:cstheme="minorEastAsia"/>
          <w:color w:val="000000"/>
          <w:sz w:val="21"/>
          <w:szCs w:val="21"/>
          <w:highlight w:val="none"/>
          <w:lang w:val="en-US"/>
        </w:rPr>
      </w:pPr>
      <w:r>
        <w:rPr>
          <w:rFonts w:hint="eastAsia" w:asciiTheme="minorEastAsia" w:hAnsiTheme="minorEastAsia" w:eastAsiaTheme="minorEastAsia" w:cstheme="minorEastAsia"/>
          <w:color w:val="000000"/>
          <w:sz w:val="21"/>
          <w:szCs w:val="21"/>
          <w:highlight w:val="none"/>
          <w:lang w:val="en-US"/>
        </w:rPr>
        <w:t>表中栏目不够填写而增填的附表，作为本合同组成部分。</w:t>
      </w:r>
    </w:p>
    <w:p>
      <w:pPr>
        <w:keepNext w:val="0"/>
        <w:keepLines w:val="0"/>
        <w:pageBreakBefore w:val="0"/>
        <w:kinsoku/>
        <w:wordWrap/>
        <w:overflowPunct/>
        <w:topLinePunct w:val="0"/>
        <w:bidi w:val="0"/>
        <w:spacing w:line="400" w:lineRule="exact"/>
        <w:ind w:firstLine="480"/>
        <w:textAlignment w:val="auto"/>
        <w:outlineLvl w:val="9"/>
        <w:rPr>
          <w:rFonts w:hint="eastAsia" w:asciiTheme="minorEastAsia" w:hAnsiTheme="minorEastAsia" w:eastAsiaTheme="minorEastAsia" w:cstheme="minorEastAsia"/>
          <w:color w:val="000000"/>
          <w:sz w:val="21"/>
          <w:szCs w:val="21"/>
          <w:highlight w:val="none"/>
          <w:lang w:val="en-US"/>
        </w:rPr>
      </w:pPr>
      <w:r>
        <w:rPr>
          <w:rFonts w:hint="eastAsia" w:asciiTheme="minorEastAsia" w:hAnsiTheme="minorEastAsia" w:eastAsiaTheme="minorEastAsia" w:cstheme="minorEastAsia"/>
          <w:color w:val="000000"/>
          <w:sz w:val="21"/>
          <w:szCs w:val="21"/>
          <w:highlight w:val="none"/>
          <w:lang w:val="en-US" w:eastAsia="zh-CN"/>
        </w:rPr>
        <w:t>6.5</w:t>
      </w:r>
      <w:r>
        <w:rPr>
          <w:rFonts w:hint="eastAsia" w:asciiTheme="minorEastAsia" w:hAnsiTheme="minorEastAsia" w:eastAsiaTheme="minorEastAsia" w:cstheme="minorEastAsia"/>
          <w:color w:val="000000"/>
          <w:sz w:val="21"/>
          <w:szCs w:val="21"/>
          <w:highlight w:val="none"/>
          <w:lang w:val="en-US"/>
        </w:rPr>
        <w:t>借款人应严格按照约定提款时间提款，实际提款日晚于约定提款时间的，借款人仍应按照本合同约定的还款时间还款。</w:t>
      </w:r>
    </w:p>
    <w:p>
      <w:pPr>
        <w:keepNext w:val="0"/>
        <w:keepLines w:val="0"/>
        <w:pageBreakBefore w:val="0"/>
        <w:kinsoku/>
        <w:wordWrap/>
        <w:overflowPunct/>
        <w:topLinePunct w:val="0"/>
        <w:bidi w:val="0"/>
        <w:spacing w:line="400" w:lineRule="exact"/>
        <w:ind w:firstLine="480"/>
        <w:textAlignment w:val="auto"/>
        <w:outlineLvl w:val="9"/>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sz w:val="21"/>
          <w:szCs w:val="21"/>
          <w:highlight w:val="none"/>
          <w:lang w:val="en-US" w:eastAsia="zh-CN"/>
        </w:rPr>
        <w:t>6.6</w:t>
      </w:r>
      <w:r>
        <w:rPr>
          <w:rFonts w:hint="eastAsia" w:asciiTheme="minorEastAsia" w:hAnsiTheme="minorEastAsia" w:eastAsiaTheme="minorEastAsia" w:cstheme="minorEastAsia"/>
          <w:color w:val="000000"/>
          <w:sz w:val="21"/>
          <w:szCs w:val="21"/>
          <w:highlight w:val="none"/>
          <w:lang w:val="en-US"/>
        </w:rPr>
        <w:t>超过上述时间未提用的部分，贷款人有权拒绝借款人的提款申请。</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第七条  借款资金</w:t>
      </w:r>
      <w:r>
        <w:rPr>
          <w:rFonts w:hint="eastAsia" w:asciiTheme="minorEastAsia" w:hAnsiTheme="minorEastAsia" w:eastAsiaTheme="minorEastAsia" w:cstheme="minorEastAsia"/>
          <w:b/>
          <w:color w:val="000000" w:themeColor="text1"/>
          <w:kern w:val="0"/>
          <w:sz w:val="21"/>
          <w:szCs w:val="21"/>
          <w:highlight w:val="none"/>
          <w:lang w:eastAsia="zh-CN"/>
          <w14:textFill>
            <w14:solidFill>
              <w14:schemeClr w14:val="tx1"/>
            </w14:solidFill>
          </w14:textFill>
        </w:rPr>
        <w:t>提款与</w:t>
      </w: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支付</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7.1</w:t>
      </w:r>
      <w:r>
        <w:rPr>
          <w:rFonts w:hint="eastAsia" w:asciiTheme="minorEastAsia" w:hAnsiTheme="minorEastAsia" w:eastAsiaTheme="minorEastAsia" w:cstheme="minorEastAsia"/>
          <w:color w:val="000000"/>
          <w:sz w:val="21"/>
          <w:szCs w:val="21"/>
          <w:highlight w:val="none"/>
        </w:rPr>
        <w:t>贷款人根据借款人每笔提款的实际情况，确定相应的资金支付方式</w:t>
      </w:r>
      <w:r>
        <w:rPr>
          <w:rFonts w:hint="eastAsia" w:asciiTheme="minorEastAsia" w:hAnsiTheme="minorEastAsia" w:eastAsiaTheme="minorEastAsia" w:cstheme="minorEastAsia"/>
          <w:color w:val="000000"/>
          <w:sz w:val="21"/>
          <w:szCs w:val="21"/>
          <w:highlight w:val="none"/>
          <w:lang w:eastAsia="zh-CN"/>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7.1.1</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受托支付：</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根据借款人的提款申请和支付委托，经审核后，将借款资金通过借款人账户支付给符合合同约定用途的借款人</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交易对手</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w:t>
      </w:r>
    </w:p>
    <w:p>
      <w:pPr>
        <w:keepNext w:val="0"/>
        <w:keepLines w:val="0"/>
        <w:pageBreakBefore w:val="0"/>
        <w:kinsoku/>
        <w:wordWrap/>
        <w:overflowPunct/>
        <w:topLinePunct w:val="0"/>
        <w:bidi w:val="0"/>
        <w:spacing w:line="400" w:lineRule="exact"/>
        <w:ind w:firstLine="48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7.1.2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借款人自主支付：</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根据借款人的提款申请将借款资金发放至借款人账户后，由借款人自主支付给符合合同约定用途的借款人</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交易对手</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w:t>
      </w:r>
    </w:p>
    <w:p>
      <w:pPr>
        <w:keepNext w:val="0"/>
        <w:keepLines w:val="0"/>
        <w:pageBreakBefore w:val="0"/>
        <w:kinsoku/>
        <w:wordWrap/>
        <w:overflowPunct/>
        <w:topLinePunct w:val="0"/>
        <w:bidi w:val="0"/>
        <w:spacing w:line="400" w:lineRule="exact"/>
        <w:ind w:firstLine="48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采取</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受托支付的，借款人应将相关交易材料报送至</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，借款人未按要求提交相关交易材料或不符合合同约定借款用途，</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有权拒绝借款人的资金支付。</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仅就借款人提供的交易材料进行形式审查，借款人承诺并保证所提供交易材料的真实性，如因提供虚假材料所引发的一切纠纷，由借款人承担全部法律责任</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如因此给贷款人造成损失的借款人承担赔偿责任。</w:t>
      </w:r>
    </w:p>
    <w:p>
      <w:pPr>
        <w:keepNext w:val="0"/>
        <w:keepLines w:val="0"/>
        <w:pageBreakBefore w:val="0"/>
        <w:kinsoku/>
        <w:wordWrap/>
        <w:overflowPunct/>
        <w:topLinePunct w:val="0"/>
        <w:bidi w:val="0"/>
        <w:spacing w:line="400" w:lineRule="exact"/>
        <w:ind w:firstLine="48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2" w:name="_Hlk59048881"/>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7.3</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若发生交易对手账户开户行退款，导致</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无法及时按照借款人支付委托将借款资金支付给其交易对手的，</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不承担任何责任，借款人在本合同项下已经产生的还款义务不受影响。</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在此情形下，借款人应重新提交支付委托及审核所需的全部材料，经</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审核同意后，将借款资金通过借款人账户支付给借款人交易对手</w:t>
      </w:r>
      <w:bookmarkEnd w:id="2"/>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7.4</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借款资金发放后，借款人应根据</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的要求及时提供借款资金使用记录和资料，</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期间内</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有权通过账户分析、凭证查验或现场调查等方式核查借款支付是否符合合同约定用途。</w:t>
      </w:r>
    </w:p>
    <w:p>
      <w:pPr>
        <w:keepNext w:val="0"/>
        <w:keepLines w:val="0"/>
        <w:pageBreakBefore w:val="0"/>
        <w:kinsoku/>
        <w:wordWrap/>
        <w:overflowPunct/>
        <w:topLinePunct w:val="0"/>
        <w:bidi w:val="0"/>
        <w:spacing w:line="400" w:lineRule="exact"/>
        <w:ind w:firstLine="48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7.5借款</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额度有效期内，借款人若出现以下情形之一，</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有权冻结本额度，暂停额度项下</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发放，无需另行通知借款人： </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7.5.1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在</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贷款人处</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办理的单笔</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出现了逾期；</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7.5.2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在</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贷款人处</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办理的信用卡出现了透支并恶意拖欠；</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7.5.3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通过金融信用信息基础数据库查出借款人在同业</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中存在逾期；</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7.5.4</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违反国家有关法律、法规、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规章、</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监管规定及相关政策使用</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或违反合同</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约定</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挪用</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7.5.5</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担保物</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价值出现明显下降，或出现权属争议等情况；</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7.5.6</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借款人作为主要负责人或股东的企业出现经营状况严重恶化</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转移财产</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或</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抽逃资金以逃避债务</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丧失商业信誉</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有丧失或者可能丧失履行债务能力的其他情况；</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7.5.7</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认定的应予冻结的其他情形。</w:t>
      </w:r>
    </w:p>
    <w:p>
      <w:pPr>
        <w:keepNext w:val="0"/>
        <w:keepLines w:val="0"/>
        <w:pageBreakBefore w:val="0"/>
        <w:kinsoku/>
        <w:wordWrap/>
        <w:overflowPunct/>
        <w:topLinePunct w:val="0"/>
        <w:bidi w:val="0"/>
        <w:spacing w:line="400" w:lineRule="exact"/>
        <w:ind w:firstLine="48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7.6</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若发生下列情况之一，</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有权终止额度的使用，并有权宣布额度项下的</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全部或部分提前到期，无需另行通知借款人：</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7.6.1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借款人丧失民事行为能力、死亡、或被宣告失踪或死亡；</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7.6.2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借款人从事或涉嫌从事违纪、违法或犯罪行为，严重影响其履约能力；</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7.6.3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借款人涉入诉讼或仲裁案件而导致财产被强制执行，履约能力严重不足；</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7.6.4</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借款人发生经济状况明显恶化或其他导致其履约能力严重不足的情况；</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7.6.5</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借款人在本</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合同</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及依据本</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合同</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签署的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合同项下发生违约；</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7.6.6</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借款人在与</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贷款人总行</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分支机构之间的其他合同项下发生违约；</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7.6.7</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通过人民银行征信系统查出借款人在同业</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出现重大不良信用记录；</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7.6.8</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抵、质押品价值出现严重下降，或法律权属发生重大不利变化； </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7.6.9</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借款人信用状况恶化；</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7.6.10</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认定的需要终止额度的其他情形。</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bCs/>
          <w:color w:val="000000" w:themeColor="text1"/>
          <w:sz w:val="21"/>
          <w:szCs w:val="21"/>
          <w:highlight w:val="none"/>
          <w:lang w:val="en-US"/>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lang w:val="en-US"/>
          <w14:textFill>
            <w14:solidFill>
              <w14:schemeClr w14:val="tx1"/>
            </w14:solidFill>
          </w14:textFill>
        </w:rPr>
        <w:t>7.7在</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借款</w:t>
      </w:r>
      <w:r>
        <w:rPr>
          <w:rFonts w:hint="eastAsia" w:asciiTheme="minorEastAsia" w:hAnsiTheme="minorEastAsia" w:eastAsiaTheme="minorEastAsia" w:cstheme="minorEastAsia"/>
          <w:bCs/>
          <w:color w:val="000000" w:themeColor="text1"/>
          <w:sz w:val="21"/>
          <w:szCs w:val="21"/>
          <w:highlight w:val="none"/>
          <w:lang w:val="en-US"/>
          <w14:textFill>
            <w14:solidFill>
              <w14:schemeClr w14:val="tx1"/>
            </w14:solidFill>
          </w14:textFill>
        </w:rPr>
        <w:t>资金发放至数字人民币钱包时，如因借款人数字人民币钱包ID错误、限额超限、状态异常等原因致使发放失败，借款人同意贷款人有权对</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借款资金</w:t>
      </w:r>
      <w:r>
        <w:rPr>
          <w:rFonts w:hint="eastAsia" w:asciiTheme="minorEastAsia" w:hAnsiTheme="minorEastAsia" w:eastAsiaTheme="minorEastAsia" w:cstheme="minorEastAsia"/>
          <w:bCs/>
          <w:color w:val="000000" w:themeColor="text1"/>
          <w:sz w:val="21"/>
          <w:szCs w:val="21"/>
          <w:highlight w:val="none"/>
          <w:lang w:val="en-US"/>
          <w14:textFill>
            <w14:solidFill>
              <w14:schemeClr w14:val="tx1"/>
            </w14:solidFill>
          </w14:textFill>
        </w:rPr>
        <w:t>单方采取临时冻结等补救措施。</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借款资金</w:t>
      </w:r>
      <w:r>
        <w:rPr>
          <w:rFonts w:hint="eastAsia" w:asciiTheme="minorEastAsia" w:hAnsiTheme="minorEastAsia" w:eastAsiaTheme="minorEastAsia" w:cstheme="minorEastAsia"/>
          <w:bCs/>
          <w:color w:val="000000" w:themeColor="text1"/>
          <w:sz w:val="21"/>
          <w:szCs w:val="21"/>
          <w:highlight w:val="none"/>
          <w:lang w:val="en-US"/>
          <w14:textFill>
            <w14:solidFill>
              <w14:schemeClr w14:val="tx1"/>
            </w14:solidFill>
          </w14:textFill>
        </w:rPr>
        <w:t>支付采用受托支付方式的，</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借款资金</w:t>
      </w:r>
      <w:r>
        <w:rPr>
          <w:rFonts w:hint="eastAsia" w:asciiTheme="minorEastAsia" w:hAnsiTheme="minorEastAsia" w:eastAsiaTheme="minorEastAsia" w:cstheme="minorEastAsia"/>
          <w:bCs/>
          <w:color w:val="000000" w:themeColor="text1"/>
          <w:sz w:val="21"/>
          <w:szCs w:val="21"/>
          <w:highlight w:val="none"/>
          <w:lang w:val="en-US"/>
          <w14:textFill>
            <w14:solidFill>
              <w14:schemeClr w14:val="tx1"/>
            </w14:solidFill>
          </w14:textFill>
        </w:rPr>
        <w:t>转账至交易对手数字人民币钱包时，如因交易对手数字人民币钱包ID错误、限额超限、状态异常等原因致使转账失败，借款人同意贷款人有权对</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借款资金</w:t>
      </w:r>
      <w:r>
        <w:rPr>
          <w:rFonts w:hint="eastAsia" w:asciiTheme="minorEastAsia" w:hAnsiTheme="minorEastAsia" w:eastAsiaTheme="minorEastAsia" w:cstheme="minorEastAsia"/>
          <w:bCs/>
          <w:color w:val="000000" w:themeColor="text1"/>
          <w:sz w:val="21"/>
          <w:szCs w:val="21"/>
          <w:highlight w:val="none"/>
          <w:lang w:val="en-US"/>
          <w14:textFill>
            <w14:solidFill>
              <w14:schemeClr w14:val="tx1"/>
            </w14:solidFill>
          </w14:textFill>
        </w:rPr>
        <w:t>单方采取临时冻结、变更</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借款资金</w:t>
      </w:r>
      <w:r>
        <w:rPr>
          <w:rFonts w:hint="eastAsia" w:asciiTheme="minorEastAsia" w:hAnsiTheme="minorEastAsia" w:eastAsiaTheme="minorEastAsia" w:cstheme="minorEastAsia"/>
          <w:bCs/>
          <w:color w:val="000000" w:themeColor="text1"/>
          <w:sz w:val="21"/>
          <w:szCs w:val="21"/>
          <w:highlight w:val="none"/>
          <w:lang w:val="en-US"/>
          <w14:textFill>
            <w14:solidFill>
              <w14:schemeClr w14:val="tx1"/>
            </w14:solidFill>
          </w14:textFill>
        </w:rPr>
        <w:t>支付方式等补救措施。在试点期间贷款人不排除发生系统故障、服务中断、资金差错等异常情形。如发生此类异常情形，借款人同意贷款人有权单方采取系统升级、资金差错调整等补救措施。</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第</w:t>
      </w:r>
      <w:r>
        <w:rPr>
          <w:rFonts w:hint="eastAsia" w:asciiTheme="minorEastAsia" w:hAnsiTheme="minorEastAsia" w:eastAsiaTheme="minorEastAsia" w:cstheme="minorEastAsia"/>
          <w:b/>
          <w:color w:val="000000" w:themeColor="text1"/>
          <w:kern w:val="0"/>
          <w:sz w:val="21"/>
          <w:szCs w:val="21"/>
          <w:highlight w:val="none"/>
          <w:lang w:val="en-US" w:eastAsia="zh-CN"/>
          <w14:textFill>
            <w14:solidFill>
              <w14:schemeClr w14:val="tx1"/>
            </w14:solidFill>
          </w14:textFill>
        </w:rPr>
        <w:t>八</w:t>
      </w: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条 还款方式</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8.</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1本合同项下借款按照以下</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第</w:t>
      </w:r>
      <w:r>
        <w:rPr>
          <w:rFonts w:hint="eastAsia" w:asciiTheme="minorEastAsia" w:hAnsiTheme="minorEastAsia" w:eastAsiaTheme="minorEastAsia" w:cstheme="minorEastAsia"/>
          <w:bCs/>
          <w:color w:val="000000" w:themeColor="text1"/>
          <w:sz w:val="21"/>
          <w:szCs w:val="21"/>
          <w:highlight w:val="none"/>
          <w:u w:val="single"/>
          <w:lang w:val="en-US"/>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1"/>
          <w:szCs w:val="21"/>
          <w:highlight w:val="none"/>
          <w:u w:val="none"/>
          <w:lang w:val="en-US" w:eastAsia="zh-CN"/>
          <w14:textFill>
            <w14:solidFill>
              <w14:schemeClr w14:val="tx1"/>
            </w14:solidFill>
          </w14:textFill>
        </w:rPr>
        <w:t>条</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还款方式偿还（择其一）：</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8.</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1.1到期一次性归还借款本息，利随本清。</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8.</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1.2到期一次性归还借款本金，按固定周期付息。</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8.</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1.3按下列还款计划归还借款本金，按固定周期付息：</w:t>
      </w:r>
    </w:p>
    <w:tbl>
      <w:tblPr>
        <w:tblStyle w:val="12"/>
        <w:tblW w:w="869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7"/>
        <w:gridCol w:w="2516"/>
        <w:gridCol w:w="1854"/>
        <w:gridCol w:w="24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87" w:type="dxa"/>
            <w:vAlign w:val="center"/>
          </w:tcPr>
          <w:p>
            <w:pPr>
              <w:keepNext w:val="0"/>
              <w:keepLines w:val="0"/>
              <w:pageBreakBefore w:val="0"/>
              <w:kinsoku/>
              <w:wordWrap/>
              <w:overflowPunct/>
              <w:topLinePunct w:val="0"/>
              <w:bidi w:val="0"/>
              <w:adjustRightInd w:val="0"/>
              <w:snapToGrid w:val="0"/>
              <w:spacing w:line="400" w:lineRule="exact"/>
              <w:ind w:right="277" w:rightChars="132"/>
              <w:jc w:val="center"/>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还款日期</w:t>
            </w:r>
          </w:p>
        </w:tc>
        <w:tc>
          <w:tcPr>
            <w:tcW w:w="2516" w:type="dxa"/>
            <w:vAlign w:val="center"/>
          </w:tcPr>
          <w:p>
            <w:pPr>
              <w:keepNext w:val="0"/>
              <w:keepLines w:val="0"/>
              <w:pageBreakBefore w:val="0"/>
              <w:kinsoku/>
              <w:wordWrap/>
              <w:overflowPunct/>
              <w:topLinePunct w:val="0"/>
              <w:bidi w:val="0"/>
              <w:adjustRightInd w:val="0"/>
              <w:snapToGrid w:val="0"/>
              <w:spacing w:line="400" w:lineRule="exact"/>
              <w:ind w:right="277" w:rightChars="132"/>
              <w:jc w:val="center"/>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还款金额（元）</w:t>
            </w:r>
          </w:p>
        </w:tc>
        <w:tc>
          <w:tcPr>
            <w:tcW w:w="1854" w:type="dxa"/>
            <w:vAlign w:val="center"/>
          </w:tcPr>
          <w:p>
            <w:pPr>
              <w:keepNext w:val="0"/>
              <w:keepLines w:val="0"/>
              <w:pageBreakBefore w:val="0"/>
              <w:kinsoku/>
              <w:wordWrap/>
              <w:overflowPunct/>
              <w:topLinePunct w:val="0"/>
              <w:bidi w:val="0"/>
              <w:adjustRightInd w:val="0"/>
              <w:snapToGrid w:val="0"/>
              <w:spacing w:line="400" w:lineRule="exact"/>
              <w:jc w:val="center"/>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还款日期</w:t>
            </w:r>
          </w:p>
        </w:tc>
        <w:tc>
          <w:tcPr>
            <w:tcW w:w="2434" w:type="dxa"/>
            <w:vAlign w:val="center"/>
          </w:tcPr>
          <w:p>
            <w:pPr>
              <w:keepNext w:val="0"/>
              <w:keepLines w:val="0"/>
              <w:pageBreakBefore w:val="0"/>
              <w:tabs>
                <w:tab w:val="center" w:pos="1479"/>
              </w:tabs>
              <w:kinsoku/>
              <w:wordWrap/>
              <w:overflowPunct/>
              <w:topLinePunct w:val="0"/>
              <w:bidi w:val="0"/>
              <w:adjustRightInd w:val="0"/>
              <w:snapToGrid w:val="0"/>
              <w:spacing w:line="400" w:lineRule="exact"/>
              <w:jc w:val="center"/>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还款金额（元）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87" w:type="dxa"/>
            <w:vAlign w:val="top"/>
          </w:tcPr>
          <w:p>
            <w:pPr>
              <w:keepNext w:val="0"/>
              <w:keepLines w:val="0"/>
              <w:pageBreakBefore w:val="0"/>
              <w:kinsoku/>
              <w:wordWrap/>
              <w:overflowPunct/>
              <w:topLinePunct w:val="0"/>
              <w:bidi w:val="0"/>
              <w:adjustRightInd w:val="0"/>
              <w:snapToGrid w:val="0"/>
              <w:spacing w:line="400" w:lineRule="exact"/>
              <w:jc w:val="right"/>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年   月   日</w:t>
            </w:r>
          </w:p>
        </w:tc>
        <w:tc>
          <w:tcPr>
            <w:tcW w:w="2516" w:type="dxa"/>
            <w:vAlign w:val="top"/>
          </w:tcPr>
          <w:p>
            <w:pPr>
              <w:keepNext w:val="0"/>
              <w:keepLines w:val="0"/>
              <w:pageBreakBefore w:val="0"/>
              <w:kinsoku/>
              <w:wordWrap/>
              <w:overflowPunct/>
              <w:topLinePunct w:val="0"/>
              <w:bidi w:val="0"/>
              <w:adjustRightInd w:val="0"/>
              <w:snapToGrid w:val="0"/>
              <w:spacing w:line="400" w:lineRule="exact"/>
              <w:ind w:right="277" w:rightChars="132"/>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p>
        </w:tc>
        <w:tc>
          <w:tcPr>
            <w:tcW w:w="1854" w:type="dxa"/>
            <w:vAlign w:val="top"/>
          </w:tcPr>
          <w:p>
            <w:pPr>
              <w:keepNext w:val="0"/>
              <w:keepLines w:val="0"/>
              <w:pageBreakBefore w:val="0"/>
              <w:kinsoku/>
              <w:wordWrap/>
              <w:overflowPunct/>
              <w:topLinePunct w:val="0"/>
              <w:bidi w:val="0"/>
              <w:adjustRightInd w:val="0"/>
              <w:snapToGrid w:val="0"/>
              <w:spacing w:line="400" w:lineRule="exact"/>
              <w:jc w:val="right"/>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年   月   日</w:t>
            </w:r>
          </w:p>
        </w:tc>
        <w:tc>
          <w:tcPr>
            <w:tcW w:w="2434" w:type="dxa"/>
            <w:vAlign w:val="top"/>
          </w:tcPr>
          <w:p>
            <w:pPr>
              <w:keepNext w:val="0"/>
              <w:keepLines w:val="0"/>
              <w:pageBreakBefore w:val="0"/>
              <w:kinsoku/>
              <w:wordWrap/>
              <w:overflowPunct/>
              <w:topLinePunct w:val="0"/>
              <w:bidi w:val="0"/>
              <w:adjustRightInd w:val="0"/>
              <w:snapToGrid w:val="0"/>
              <w:spacing w:line="400" w:lineRule="exact"/>
              <w:ind w:right="277" w:rightChars="132"/>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87" w:type="dxa"/>
            <w:vAlign w:val="top"/>
          </w:tcPr>
          <w:p>
            <w:pPr>
              <w:keepNext w:val="0"/>
              <w:keepLines w:val="0"/>
              <w:pageBreakBefore w:val="0"/>
              <w:kinsoku/>
              <w:wordWrap/>
              <w:overflowPunct/>
              <w:topLinePunct w:val="0"/>
              <w:bidi w:val="0"/>
              <w:adjustRightInd w:val="0"/>
              <w:snapToGrid w:val="0"/>
              <w:spacing w:line="400" w:lineRule="exact"/>
              <w:jc w:val="right"/>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年   月   日</w:t>
            </w:r>
          </w:p>
        </w:tc>
        <w:tc>
          <w:tcPr>
            <w:tcW w:w="2516" w:type="dxa"/>
            <w:vAlign w:val="top"/>
          </w:tcPr>
          <w:p>
            <w:pPr>
              <w:keepNext w:val="0"/>
              <w:keepLines w:val="0"/>
              <w:pageBreakBefore w:val="0"/>
              <w:kinsoku/>
              <w:wordWrap/>
              <w:overflowPunct/>
              <w:topLinePunct w:val="0"/>
              <w:bidi w:val="0"/>
              <w:adjustRightInd w:val="0"/>
              <w:snapToGrid w:val="0"/>
              <w:spacing w:line="400" w:lineRule="exact"/>
              <w:ind w:right="277" w:rightChars="132"/>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p>
        </w:tc>
        <w:tc>
          <w:tcPr>
            <w:tcW w:w="1854" w:type="dxa"/>
            <w:vAlign w:val="top"/>
          </w:tcPr>
          <w:p>
            <w:pPr>
              <w:keepNext w:val="0"/>
              <w:keepLines w:val="0"/>
              <w:pageBreakBefore w:val="0"/>
              <w:kinsoku/>
              <w:wordWrap/>
              <w:overflowPunct/>
              <w:topLinePunct w:val="0"/>
              <w:bidi w:val="0"/>
              <w:adjustRightInd w:val="0"/>
              <w:snapToGrid w:val="0"/>
              <w:spacing w:line="400" w:lineRule="exact"/>
              <w:jc w:val="right"/>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年   月   日</w:t>
            </w:r>
          </w:p>
        </w:tc>
        <w:tc>
          <w:tcPr>
            <w:tcW w:w="2434" w:type="dxa"/>
            <w:vAlign w:val="top"/>
          </w:tcPr>
          <w:p>
            <w:pPr>
              <w:keepNext w:val="0"/>
              <w:keepLines w:val="0"/>
              <w:pageBreakBefore w:val="0"/>
              <w:kinsoku/>
              <w:wordWrap/>
              <w:overflowPunct/>
              <w:topLinePunct w:val="0"/>
              <w:bidi w:val="0"/>
              <w:adjustRightInd w:val="0"/>
              <w:snapToGrid w:val="0"/>
              <w:spacing w:line="400" w:lineRule="exact"/>
              <w:ind w:right="277" w:rightChars="132"/>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87" w:type="dxa"/>
            <w:vAlign w:val="top"/>
          </w:tcPr>
          <w:p>
            <w:pPr>
              <w:keepNext w:val="0"/>
              <w:keepLines w:val="0"/>
              <w:pageBreakBefore w:val="0"/>
              <w:kinsoku/>
              <w:wordWrap/>
              <w:overflowPunct/>
              <w:topLinePunct w:val="0"/>
              <w:bidi w:val="0"/>
              <w:adjustRightInd w:val="0"/>
              <w:snapToGrid w:val="0"/>
              <w:spacing w:line="400" w:lineRule="exact"/>
              <w:jc w:val="right"/>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年   月   日</w:t>
            </w:r>
          </w:p>
        </w:tc>
        <w:tc>
          <w:tcPr>
            <w:tcW w:w="2516" w:type="dxa"/>
            <w:vAlign w:val="top"/>
          </w:tcPr>
          <w:p>
            <w:pPr>
              <w:keepNext w:val="0"/>
              <w:keepLines w:val="0"/>
              <w:pageBreakBefore w:val="0"/>
              <w:kinsoku/>
              <w:wordWrap/>
              <w:overflowPunct/>
              <w:topLinePunct w:val="0"/>
              <w:bidi w:val="0"/>
              <w:adjustRightInd w:val="0"/>
              <w:snapToGrid w:val="0"/>
              <w:spacing w:line="400" w:lineRule="exact"/>
              <w:ind w:right="277" w:rightChars="132"/>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p>
        </w:tc>
        <w:tc>
          <w:tcPr>
            <w:tcW w:w="1854" w:type="dxa"/>
            <w:vAlign w:val="top"/>
          </w:tcPr>
          <w:p>
            <w:pPr>
              <w:keepNext w:val="0"/>
              <w:keepLines w:val="0"/>
              <w:pageBreakBefore w:val="0"/>
              <w:kinsoku/>
              <w:wordWrap/>
              <w:overflowPunct/>
              <w:topLinePunct w:val="0"/>
              <w:bidi w:val="0"/>
              <w:adjustRightInd w:val="0"/>
              <w:snapToGrid w:val="0"/>
              <w:spacing w:line="400" w:lineRule="exact"/>
              <w:jc w:val="right"/>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年   月   日</w:t>
            </w:r>
          </w:p>
        </w:tc>
        <w:tc>
          <w:tcPr>
            <w:tcW w:w="2434" w:type="dxa"/>
            <w:vAlign w:val="top"/>
          </w:tcPr>
          <w:p>
            <w:pPr>
              <w:keepNext w:val="0"/>
              <w:keepLines w:val="0"/>
              <w:pageBreakBefore w:val="0"/>
              <w:kinsoku/>
              <w:wordWrap/>
              <w:overflowPunct/>
              <w:topLinePunct w:val="0"/>
              <w:bidi w:val="0"/>
              <w:adjustRightInd w:val="0"/>
              <w:snapToGrid w:val="0"/>
              <w:spacing w:line="400" w:lineRule="exact"/>
              <w:ind w:right="277" w:rightChars="132"/>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87" w:type="dxa"/>
            <w:vAlign w:val="top"/>
          </w:tcPr>
          <w:p>
            <w:pPr>
              <w:keepNext w:val="0"/>
              <w:keepLines w:val="0"/>
              <w:pageBreakBefore w:val="0"/>
              <w:kinsoku/>
              <w:wordWrap/>
              <w:overflowPunct/>
              <w:topLinePunct w:val="0"/>
              <w:bidi w:val="0"/>
              <w:adjustRightInd w:val="0"/>
              <w:snapToGrid w:val="0"/>
              <w:spacing w:line="400" w:lineRule="exact"/>
              <w:jc w:val="right"/>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年   月   日</w:t>
            </w:r>
          </w:p>
        </w:tc>
        <w:tc>
          <w:tcPr>
            <w:tcW w:w="2516" w:type="dxa"/>
            <w:vAlign w:val="top"/>
          </w:tcPr>
          <w:p>
            <w:pPr>
              <w:keepNext w:val="0"/>
              <w:keepLines w:val="0"/>
              <w:pageBreakBefore w:val="0"/>
              <w:kinsoku/>
              <w:wordWrap/>
              <w:overflowPunct/>
              <w:topLinePunct w:val="0"/>
              <w:bidi w:val="0"/>
              <w:adjustRightInd w:val="0"/>
              <w:snapToGrid w:val="0"/>
              <w:spacing w:line="400" w:lineRule="exact"/>
              <w:ind w:right="277" w:rightChars="132"/>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p>
        </w:tc>
        <w:tc>
          <w:tcPr>
            <w:tcW w:w="1854" w:type="dxa"/>
            <w:vAlign w:val="top"/>
          </w:tcPr>
          <w:p>
            <w:pPr>
              <w:keepNext w:val="0"/>
              <w:keepLines w:val="0"/>
              <w:pageBreakBefore w:val="0"/>
              <w:kinsoku/>
              <w:wordWrap/>
              <w:overflowPunct/>
              <w:topLinePunct w:val="0"/>
              <w:bidi w:val="0"/>
              <w:adjustRightInd w:val="0"/>
              <w:snapToGrid w:val="0"/>
              <w:spacing w:line="400" w:lineRule="exact"/>
              <w:jc w:val="right"/>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年   月   日</w:t>
            </w:r>
          </w:p>
        </w:tc>
        <w:tc>
          <w:tcPr>
            <w:tcW w:w="2434" w:type="dxa"/>
            <w:vAlign w:val="top"/>
          </w:tcPr>
          <w:p>
            <w:pPr>
              <w:keepNext w:val="0"/>
              <w:keepLines w:val="0"/>
              <w:pageBreakBefore w:val="0"/>
              <w:kinsoku/>
              <w:wordWrap/>
              <w:overflowPunct/>
              <w:topLinePunct w:val="0"/>
              <w:bidi w:val="0"/>
              <w:adjustRightInd w:val="0"/>
              <w:snapToGrid w:val="0"/>
              <w:spacing w:line="400" w:lineRule="exact"/>
              <w:ind w:right="277" w:rightChars="132"/>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87" w:type="dxa"/>
            <w:vAlign w:val="top"/>
          </w:tcPr>
          <w:p>
            <w:pPr>
              <w:keepNext w:val="0"/>
              <w:keepLines w:val="0"/>
              <w:pageBreakBefore w:val="0"/>
              <w:kinsoku/>
              <w:wordWrap/>
              <w:overflowPunct/>
              <w:topLinePunct w:val="0"/>
              <w:bidi w:val="0"/>
              <w:adjustRightInd w:val="0"/>
              <w:snapToGrid w:val="0"/>
              <w:spacing w:line="400" w:lineRule="exact"/>
              <w:jc w:val="right"/>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年   月   日</w:t>
            </w:r>
          </w:p>
        </w:tc>
        <w:tc>
          <w:tcPr>
            <w:tcW w:w="2516" w:type="dxa"/>
            <w:vAlign w:val="top"/>
          </w:tcPr>
          <w:p>
            <w:pPr>
              <w:keepNext w:val="0"/>
              <w:keepLines w:val="0"/>
              <w:pageBreakBefore w:val="0"/>
              <w:kinsoku/>
              <w:wordWrap/>
              <w:overflowPunct/>
              <w:topLinePunct w:val="0"/>
              <w:bidi w:val="0"/>
              <w:adjustRightInd w:val="0"/>
              <w:snapToGrid w:val="0"/>
              <w:spacing w:line="400" w:lineRule="exact"/>
              <w:ind w:right="277" w:rightChars="132"/>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p>
        </w:tc>
        <w:tc>
          <w:tcPr>
            <w:tcW w:w="1854" w:type="dxa"/>
            <w:vAlign w:val="top"/>
          </w:tcPr>
          <w:p>
            <w:pPr>
              <w:keepNext w:val="0"/>
              <w:keepLines w:val="0"/>
              <w:pageBreakBefore w:val="0"/>
              <w:kinsoku/>
              <w:wordWrap/>
              <w:overflowPunct/>
              <w:topLinePunct w:val="0"/>
              <w:bidi w:val="0"/>
              <w:adjustRightInd w:val="0"/>
              <w:snapToGrid w:val="0"/>
              <w:spacing w:line="400" w:lineRule="exact"/>
              <w:jc w:val="right"/>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年   月   日</w:t>
            </w:r>
          </w:p>
        </w:tc>
        <w:tc>
          <w:tcPr>
            <w:tcW w:w="2434" w:type="dxa"/>
            <w:vAlign w:val="top"/>
          </w:tcPr>
          <w:p>
            <w:pPr>
              <w:keepNext w:val="0"/>
              <w:keepLines w:val="0"/>
              <w:pageBreakBefore w:val="0"/>
              <w:kinsoku/>
              <w:wordWrap/>
              <w:overflowPunct/>
              <w:topLinePunct w:val="0"/>
              <w:bidi w:val="0"/>
              <w:adjustRightInd w:val="0"/>
              <w:snapToGrid w:val="0"/>
              <w:spacing w:line="400" w:lineRule="exact"/>
              <w:ind w:right="277" w:rightChars="132"/>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p>
        </w:tc>
      </w:tr>
    </w:tbl>
    <w:p>
      <w:pPr>
        <w:keepNext w:val="0"/>
        <w:keepLines w:val="0"/>
        <w:pageBreakBefore w:val="0"/>
        <w:kinsoku/>
        <w:wordWrap/>
        <w:overflowPunct/>
        <w:topLinePunct w:val="0"/>
        <w:autoSpaceDE w:val="0"/>
        <w:autoSpaceDN w:val="0"/>
        <w:bidi w:val="0"/>
        <w:adjustRightInd w:val="0"/>
        <w:spacing w:line="400" w:lineRule="exact"/>
        <w:ind w:firstLine="420" w:firstLineChars="200"/>
        <w:jc w:val="left"/>
        <w:textAlignment w:val="auto"/>
        <w:outlineLvl w:val="9"/>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kern w:val="0"/>
          <w:sz w:val="21"/>
          <w:szCs w:val="21"/>
          <w:highlight w:val="none"/>
          <w:lang w:val="en-US" w:eastAsia="zh-CN"/>
          <w14:textFill>
            <w14:solidFill>
              <w14:schemeClr w14:val="tx1"/>
            </w14:solidFill>
          </w14:textFill>
        </w:rPr>
        <w:t>8.</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1.4 按月等额本息还款法</w:t>
      </w:r>
    </w:p>
    <w:p>
      <w:pPr>
        <w:keepNext w:val="0"/>
        <w:keepLines w:val="0"/>
        <w:pageBreakBefore w:val="0"/>
        <w:kinsoku/>
        <w:wordWrap/>
        <w:overflowPunct/>
        <w:topLinePunct w:val="0"/>
        <w:bidi w:val="0"/>
        <w:spacing w:line="400" w:lineRule="exact"/>
        <w:textAlignment w:val="auto"/>
        <w:outlineLvl w:val="9"/>
        <w:rPr>
          <w:rFonts w:hint="eastAsia" w:asciiTheme="minorEastAsia" w:hAnsiTheme="minorEastAsia" w:eastAsiaTheme="minorEastAsia" w:cstheme="minorEastAsia"/>
          <w:bCs/>
          <w:color w:val="000000" w:themeColor="text1"/>
          <w:sz w:val="21"/>
          <w:szCs w:val="21"/>
          <w:highlight w:val="none"/>
          <w:vertAlign w:val="superscript"/>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1"/>
          <w:szCs w:val="21"/>
          <w:highlight w:val="none"/>
          <w:lang w:val="en-US"/>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每月本息还款额=借款本金×月利率×(1+月利率)</w:t>
      </w:r>
      <w:r>
        <w:rPr>
          <w:rFonts w:hint="eastAsia" w:asciiTheme="minorEastAsia" w:hAnsiTheme="minorEastAsia" w:eastAsiaTheme="minorEastAsia" w:cstheme="minorEastAsia"/>
          <w:bCs/>
          <w:color w:val="000000" w:themeColor="text1"/>
          <w:sz w:val="21"/>
          <w:szCs w:val="21"/>
          <w:highlight w:val="none"/>
          <w:vertAlign w:val="superscript"/>
          <w14:textFill>
            <w14:solidFill>
              <w14:schemeClr w14:val="tx1"/>
            </w14:solidFill>
          </w14:textFill>
        </w:rPr>
        <w:t>还款总月数</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／[(1+月利率)</w:t>
      </w:r>
      <w:r>
        <w:rPr>
          <w:rFonts w:hint="eastAsia" w:asciiTheme="minorEastAsia" w:hAnsiTheme="minorEastAsia" w:eastAsiaTheme="minorEastAsia" w:cstheme="minorEastAsia"/>
          <w:bCs/>
          <w:color w:val="000000" w:themeColor="text1"/>
          <w:sz w:val="21"/>
          <w:szCs w:val="21"/>
          <w:highlight w:val="none"/>
          <w:vertAlign w:val="superscript"/>
          <w14:textFill>
            <w14:solidFill>
              <w14:schemeClr w14:val="tx1"/>
            </w14:solidFill>
          </w14:textFill>
        </w:rPr>
        <w:t>还款总月数</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w:t>
      </w:r>
    </w:p>
    <w:p>
      <w:pPr>
        <w:keepNext w:val="0"/>
        <w:keepLines w:val="0"/>
        <w:pageBreakBefore w:val="0"/>
        <w:kinsoku/>
        <w:wordWrap/>
        <w:overflowPunct/>
        <w:topLinePunct w:val="0"/>
        <w:autoSpaceDE w:val="0"/>
        <w:autoSpaceDN w:val="0"/>
        <w:bidi w:val="0"/>
        <w:adjustRightInd w:val="0"/>
        <w:spacing w:line="400" w:lineRule="exact"/>
        <w:ind w:firstLine="420" w:firstLineChars="200"/>
        <w:jc w:val="left"/>
        <w:textAlignment w:val="auto"/>
        <w:outlineLvl w:val="9"/>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自实际放款日起，每个公历月的</w:t>
      </w:r>
      <w:r>
        <w:rPr>
          <w:rFonts w:hint="eastAsia" w:asciiTheme="minorEastAsia" w:hAnsiTheme="minorEastAsia" w:eastAsiaTheme="minorEastAsia" w:cstheme="minorEastAsia"/>
          <w:color w:val="000000" w:themeColor="text1"/>
          <w:sz w:val="21"/>
          <w:szCs w:val="21"/>
          <w:highlight w:val="none"/>
          <w:u w:val="single"/>
          <w:lang w:val="en-US"/>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20</w:t>
      </w:r>
      <w:r>
        <w:rPr>
          <w:rFonts w:hint="eastAsia" w:asciiTheme="minorEastAsia" w:hAnsiTheme="minorEastAsia" w:eastAsiaTheme="minorEastAsia" w:cstheme="minorEastAsia"/>
          <w:color w:val="000000" w:themeColor="text1"/>
          <w:sz w:val="21"/>
          <w:szCs w:val="21"/>
          <w:highlight w:val="none"/>
          <w:u w:val="single"/>
          <w:lang w:val="en-US"/>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日</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及借款到期日为还款日。</w:t>
      </w:r>
    </w:p>
    <w:p>
      <w:pPr>
        <w:keepNext w:val="0"/>
        <w:keepLines w:val="0"/>
        <w:pageBreakBefore w:val="0"/>
        <w:kinsoku/>
        <w:wordWrap/>
        <w:overflowPunct/>
        <w:topLinePunct w:val="0"/>
        <w:autoSpaceDE w:val="0"/>
        <w:autoSpaceDN w:val="0"/>
        <w:bidi w:val="0"/>
        <w:adjustRightInd w:val="0"/>
        <w:spacing w:line="400" w:lineRule="exact"/>
        <w:ind w:firstLine="420" w:firstLineChars="200"/>
        <w:jc w:val="left"/>
        <w:textAlignment w:val="auto"/>
        <w:outlineLvl w:val="9"/>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kern w:val="0"/>
          <w:sz w:val="21"/>
          <w:szCs w:val="21"/>
          <w:highlight w:val="none"/>
          <w:lang w:val="en-US" w:eastAsia="zh-CN"/>
          <w14:textFill>
            <w14:solidFill>
              <w14:schemeClr w14:val="tx1"/>
            </w14:solidFill>
          </w14:textFill>
        </w:rPr>
        <w:t>8.</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1.5 按月等额本金还款法</w:t>
      </w:r>
    </w:p>
    <w:p>
      <w:pPr>
        <w:keepNext w:val="0"/>
        <w:keepLines w:val="0"/>
        <w:pageBreakBefore w:val="0"/>
        <w:kinsoku/>
        <w:wordWrap/>
        <w:overflowPunct/>
        <w:topLinePunct w:val="0"/>
        <w:bidi w:val="0"/>
        <w:snapToGrid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借款本金</w:t>
      </w:r>
    </w:p>
    <w:p>
      <w:pPr>
        <w:keepNext w:val="0"/>
        <w:keepLines w:val="0"/>
        <w:pageBreakBefore w:val="0"/>
        <w:kinsoku/>
        <w:wordWrap/>
        <w:overflowPunct/>
        <w:topLinePunct w:val="0"/>
        <w:bidi w:val="0"/>
        <w:snapToGrid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1362075</wp:posOffset>
                </wp:positionH>
                <wp:positionV relativeFrom="paragraph">
                  <wp:posOffset>94615</wp:posOffset>
                </wp:positionV>
                <wp:extent cx="1143000" cy="0"/>
                <wp:effectExtent l="0" t="0" r="0" b="0"/>
                <wp:wrapNone/>
                <wp:docPr id="2" name="直接连接符 2"/>
                <wp:cNvGraphicFramePr/>
                <a:graphic xmlns:a="http://schemas.openxmlformats.org/drawingml/2006/main">
                  <a:graphicData uri="http://schemas.microsoft.com/office/word/2010/wordprocessingShape">
                    <wps:wsp>
                      <wps:cNvCnPr/>
                      <wps:spPr>
                        <a:xfrm>
                          <a:off x="0" y="0"/>
                          <a:ext cx="114300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107.25pt;margin-top:7.45pt;height:0pt;width:90pt;z-index:251660288;mso-width-relative:page;mso-height-relative:page;" filled="f" stroked="t" coordsize="21600,21600" o:gfxdata="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h70gP1gAAAAkBAAAPAAAAAAAA&#10;AAEAIAAAACIAAABkcnMvZG93bnJldi54bWxQSwECFAAUAAAACACHTuJAyNmz59sBAACWAwAADgAA&#10;AAAAAAABACAAAAAlAQAAZHJzL2Uyb0RvYy54bWxQSwUGAAAAAAYABgBZAQAAcgUAAAAA&#10;">
                <v:fill on="f" focussize="0,0"/>
                <v:stroke color="#000000" joinstyle="round"/>
                <v:imagedata o:title=""/>
                <o:lock v:ext="edit" aspectratio="f"/>
              </v:line>
            </w:pict>
          </mc:Fallback>
        </mc:AlternateConten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每月本息还款额=                     +（借款本金－已归还借款本金）×月利率</w:t>
      </w:r>
    </w:p>
    <w:p>
      <w:pPr>
        <w:keepNext w:val="0"/>
        <w:keepLines w:val="0"/>
        <w:pageBreakBefore w:val="0"/>
        <w:kinsoku/>
        <w:wordWrap/>
        <w:overflowPunct/>
        <w:topLinePunct w:val="0"/>
        <w:bidi w:val="0"/>
        <w:snapToGrid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还款总月数</w:t>
      </w:r>
    </w:p>
    <w:p>
      <w:pPr>
        <w:keepNext w:val="0"/>
        <w:keepLines w:val="0"/>
        <w:pageBreakBefore w:val="0"/>
        <w:kinsoku/>
        <w:wordWrap/>
        <w:overflowPunct/>
        <w:topLinePunct w:val="0"/>
        <w:autoSpaceDE w:val="0"/>
        <w:autoSpaceDN w:val="0"/>
        <w:bidi w:val="0"/>
        <w:adjustRightInd w:val="0"/>
        <w:spacing w:line="400" w:lineRule="exact"/>
        <w:ind w:firstLine="420" w:firstLineChars="200"/>
        <w:jc w:val="left"/>
        <w:textAlignment w:val="auto"/>
        <w:outlineLvl w:val="9"/>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自实际放款日起，每个公历月的</w:t>
      </w:r>
      <w:r>
        <w:rPr>
          <w:rFonts w:hint="eastAsia" w:asciiTheme="minorEastAsia" w:hAnsiTheme="minorEastAsia" w:eastAsiaTheme="minorEastAsia" w:cstheme="minorEastAsia"/>
          <w:color w:val="000000" w:themeColor="text1"/>
          <w:sz w:val="21"/>
          <w:szCs w:val="21"/>
          <w:highlight w:val="none"/>
          <w:u w:val="single"/>
          <w:lang w:val="en-US"/>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日</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及借款到期日为还款日。</w:t>
      </w:r>
    </w:p>
    <w:p>
      <w:pPr>
        <w:keepNext w:val="0"/>
        <w:keepLines w:val="0"/>
        <w:pageBreakBefore w:val="0"/>
        <w:kinsoku/>
        <w:wordWrap/>
        <w:overflowPunct/>
        <w:topLinePunct w:val="0"/>
        <w:autoSpaceDE w:val="0"/>
        <w:autoSpaceDN w:val="0"/>
        <w:bidi w:val="0"/>
        <w:adjustRightInd w:val="0"/>
        <w:spacing w:line="400" w:lineRule="exact"/>
        <w:ind w:firstLine="420" w:firstLineChars="200"/>
        <w:jc w:val="left"/>
        <w:textAlignment w:val="auto"/>
        <w:outlineLvl w:val="9"/>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kern w:val="0"/>
          <w:sz w:val="21"/>
          <w:szCs w:val="21"/>
          <w:highlight w:val="none"/>
          <w:lang w:val="en-US" w:eastAsia="zh-CN"/>
          <w14:textFill>
            <w14:solidFill>
              <w14:schemeClr w14:val="tx1"/>
            </w14:solidFill>
          </w14:textFill>
        </w:rPr>
        <w:t>8.</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1.6其他还款方式：</w:t>
      </w:r>
      <w:r>
        <w:rPr>
          <w:rFonts w:hint="eastAsia" w:asciiTheme="minorEastAsia" w:hAnsiTheme="minorEastAsia" w:eastAsiaTheme="minorEastAsia" w:cstheme="minorEastAsia"/>
          <w:bCs/>
          <w:color w:val="000000" w:themeColor="text1"/>
          <w:kern w:val="0"/>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kern w:val="0"/>
          <w:sz w:val="21"/>
          <w:szCs w:val="21"/>
          <w:highlight w:val="none"/>
          <w:u w:val="single"/>
          <w:lang w:val="en-US" w:eastAsia="zh-CN"/>
          <w14:textFill>
            <w14:solidFill>
              <w14:schemeClr w14:val="tx1"/>
            </w14:solidFill>
          </w14:textFill>
        </w:rPr>
        <w:t>---空白---</w:t>
      </w:r>
      <w:r>
        <w:rPr>
          <w:rFonts w:hint="eastAsia" w:asciiTheme="minorEastAsia" w:hAnsiTheme="minorEastAsia" w:eastAsiaTheme="minorEastAsia" w:cstheme="minorEastAsia"/>
          <w:bCs/>
          <w:color w:val="000000" w:themeColor="text1"/>
          <w:kern w:val="0"/>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w:t>
      </w:r>
    </w:p>
    <w:p>
      <w:pPr>
        <w:keepNext w:val="0"/>
        <w:keepLines w:val="0"/>
        <w:pageBreakBefore w:val="0"/>
        <w:kinsoku/>
        <w:wordWrap/>
        <w:overflowPunct/>
        <w:topLinePunct w:val="0"/>
        <w:autoSpaceDE w:val="0"/>
        <w:autoSpaceDN w:val="0"/>
        <w:bidi w:val="0"/>
        <w:adjustRightInd w:val="0"/>
        <w:spacing w:line="400" w:lineRule="exact"/>
        <w:ind w:firstLine="420" w:firstLineChars="200"/>
        <w:jc w:val="left"/>
        <w:textAlignment w:val="auto"/>
        <w:outlineLvl w:val="9"/>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kern w:val="0"/>
          <w:sz w:val="21"/>
          <w:szCs w:val="21"/>
          <w:highlight w:val="none"/>
          <w:lang w:val="en-US" w:eastAsia="zh-CN"/>
          <w14:textFill>
            <w14:solidFill>
              <w14:schemeClr w14:val="tx1"/>
            </w14:solidFill>
          </w14:textFill>
        </w:rPr>
        <w:t>8.</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2采用前款</w:t>
      </w:r>
      <w:r>
        <w:rPr>
          <w:rFonts w:hint="eastAsia" w:asciiTheme="minorEastAsia" w:hAnsiTheme="minorEastAsia" w:eastAsiaTheme="minorEastAsia" w:cstheme="minorEastAsia"/>
          <w:bCs/>
          <w:color w:val="000000" w:themeColor="text1"/>
          <w:kern w:val="0"/>
          <w:sz w:val="21"/>
          <w:szCs w:val="21"/>
          <w:highlight w:val="none"/>
          <w:lang w:val="en-US" w:eastAsia="zh-CN"/>
          <w14:textFill>
            <w14:solidFill>
              <w14:schemeClr w14:val="tx1"/>
            </w14:solidFill>
          </w14:textFill>
        </w:rPr>
        <w:t>8.</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1.2或</w:t>
      </w:r>
      <w:r>
        <w:rPr>
          <w:rFonts w:hint="eastAsia" w:asciiTheme="minorEastAsia" w:hAnsiTheme="minorEastAsia" w:eastAsiaTheme="minorEastAsia" w:cstheme="minorEastAsia"/>
          <w:bCs/>
          <w:color w:val="000000" w:themeColor="text1"/>
          <w:kern w:val="0"/>
          <w:sz w:val="21"/>
          <w:szCs w:val="21"/>
          <w:highlight w:val="none"/>
          <w:lang w:val="en-US" w:eastAsia="zh-CN"/>
          <w14:textFill>
            <w14:solidFill>
              <w14:schemeClr w14:val="tx1"/>
            </w14:solidFill>
          </w14:textFill>
        </w:rPr>
        <w:t>8.</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1.3还款方式的，结息周期为</w:t>
      </w:r>
      <w:r>
        <w:rPr>
          <w:rFonts w:hint="eastAsia" w:asciiTheme="minorEastAsia" w:hAnsiTheme="minorEastAsia" w:eastAsiaTheme="minorEastAsia" w:cstheme="minorEastAsia"/>
          <w:bCs/>
          <w:color w:val="000000" w:themeColor="text1"/>
          <w:kern w:val="0"/>
          <w:sz w:val="21"/>
          <w:szCs w:val="21"/>
          <w:highlight w:val="none"/>
          <w:lang w:eastAsia="zh-CN"/>
          <w14:textFill>
            <w14:solidFill>
              <w14:schemeClr w14:val="tx1"/>
            </w14:solidFill>
          </w14:textFill>
        </w:rPr>
        <w:t>按</w:t>
      </w:r>
      <w:r>
        <w:rPr>
          <w:rFonts w:hint="eastAsia" w:asciiTheme="minorEastAsia" w:hAnsiTheme="minorEastAsia" w:eastAsiaTheme="minorEastAsia" w:cstheme="minorEastAsia"/>
          <w:bCs/>
          <w:color w:val="000000" w:themeColor="text1"/>
          <w:kern w:val="0"/>
          <w:sz w:val="21"/>
          <w:szCs w:val="21"/>
          <w:highlight w:val="none"/>
          <w:u w:val="single"/>
          <w:lang w:val="en-US" w:eastAsia="zh-CN"/>
          <w14:textFill>
            <w14:solidFill>
              <w14:schemeClr w14:val="tx1"/>
            </w14:solidFill>
          </w14:textFill>
        </w:rPr>
        <w:t>月</w:t>
      </w:r>
      <w:r>
        <w:rPr>
          <w:rFonts w:hint="eastAsia" w:asciiTheme="minorEastAsia" w:hAnsiTheme="minorEastAsia" w:eastAsiaTheme="minorEastAsia" w:cstheme="minorEastAsia"/>
          <w:bCs/>
          <w:color w:val="000000" w:themeColor="text1"/>
          <w:kern w:val="0"/>
          <w:sz w:val="21"/>
          <w:szCs w:val="21"/>
          <w:highlight w:val="none"/>
          <w:u w:val="none"/>
          <w:lang w:val="en-US" w:eastAsia="zh-CN"/>
          <w14:textFill>
            <w14:solidFill>
              <w14:schemeClr w14:val="tx1"/>
            </w14:solidFill>
          </w14:textFill>
        </w:rPr>
        <w:t>（</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月/季/半年），结息日为每</w:t>
      </w:r>
      <w:r>
        <w:rPr>
          <w:rFonts w:hint="eastAsia" w:asciiTheme="minorEastAsia" w:hAnsiTheme="minorEastAsia" w:eastAsiaTheme="minorEastAsia" w:cstheme="minorEastAsia"/>
          <w:bCs/>
          <w:color w:val="000000" w:themeColor="text1"/>
          <w:kern w:val="0"/>
          <w:sz w:val="21"/>
          <w:szCs w:val="21"/>
          <w:highlight w:val="none"/>
          <w:u w:val="single"/>
          <w:lang w:val="en-US" w:eastAsia="zh-CN"/>
          <w14:textFill>
            <w14:solidFill>
              <w14:schemeClr w14:val="tx1"/>
            </w14:solidFill>
          </w14:textFill>
        </w:rPr>
        <w:t>月</w:t>
      </w:r>
      <w:r>
        <w:rPr>
          <w:rFonts w:hint="eastAsia" w:asciiTheme="minorEastAsia" w:hAnsiTheme="minorEastAsia" w:eastAsiaTheme="minorEastAsia" w:cstheme="minorEastAsia"/>
          <w:bCs/>
          <w:color w:val="000000" w:themeColor="text1"/>
          <w:kern w:val="0"/>
          <w:sz w:val="21"/>
          <w:szCs w:val="21"/>
          <w:highlight w:val="none"/>
          <w:lang w:eastAsia="zh-CN"/>
          <w14:textFill>
            <w14:solidFill>
              <w14:schemeClr w14:val="tx1"/>
            </w14:solidFill>
          </w14:textFill>
        </w:rPr>
        <w:t>（月</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/季末月/半年末月）的</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20</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日</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，借款人应在结息日向</w:t>
      </w:r>
      <w:r>
        <w:rPr>
          <w:rFonts w:hint="eastAsia" w:asciiTheme="minorEastAsia" w:hAnsiTheme="minorEastAsia" w:eastAsiaTheme="minorEastAsia" w:cstheme="minorEastAsia"/>
          <w:bCs/>
          <w:color w:val="000000" w:themeColor="text1"/>
          <w:kern w:val="0"/>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支付到期利息，首次付息日为借款发放后的第一个结息日，</w:t>
      </w:r>
      <w:r>
        <w:rPr>
          <w:rFonts w:hint="eastAsia" w:asciiTheme="minorEastAsia" w:hAnsiTheme="minorEastAsia" w:eastAsiaTheme="minorEastAsia" w:cstheme="minorEastAsia"/>
          <w:b/>
          <w:bCs/>
          <w:color w:val="000000" w:themeColor="text1"/>
          <w:kern w:val="0"/>
          <w:sz w:val="21"/>
          <w:szCs w:val="21"/>
          <w:highlight w:val="none"/>
          <w14:textFill>
            <w14:solidFill>
              <w14:schemeClr w14:val="tx1"/>
            </w14:solidFill>
          </w14:textFill>
        </w:rPr>
        <w:t>结息日如遇</w:t>
      </w:r>
      <w:r>
        <w:rPr>
          <w:rFonts w:hint="eastAsia" w:asciiTheme="minorEastAsia" w:hAnsiTheme="minorEastAsia" w:eastAsiaTheme="minorEastAsia" w:cstheme="minorEastAsia"/>
          <w:b/>
          <w:bCs/>
          <w:color w:val="000000" w:themeColor="text1"/>
          <w:kern w:val="0"/>
          <w:sz w:val="21"/>
          <w:szCs w:val="21"/>
          <w:highlight w:val="none"/>
          <w:lang w:eastAsia="zh-CN"/>
          <w14:textFill>
            <w14:solidFill>
              <w14:schemeClr w14:val="tx1"/>
            </w14:solidFill>
          </w14:textFill>
        </w:rPr>
        <w:t>法定节假日</w:t>
      </w:r>
      <w:r>
        <w:rPr>
          <w:rFonts w:hint="eastAsia" w:asciiTheme="minorEastAsia" w:hAnsiTheme="minorEastAsia" w:eastAsiaTheme="minorEastAsia" w:cstheme="minorEastAsia"/>
          <w:b/>
          <w:bCs/>
          <w:color w:val="000000" w:themeColor="text1"/>
          <w:kern w:val="0"/>
          <w:sz w:val="21"/>
          <w:szCs w:val="21"/>
          <w:highlight w:val="none"/>
          <w14:textFill>
            <w14:solidFill>
              <w14:schemeClr w14:val="tx1"/>
            </w14:solidFill>
          </w14:textFill>
        </w:rPr>
        <w:t>不顺延</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。借款到期，利随本清。</w:t>
      </w:r>
      <w:r>
        <w:rPr>
          <w:rFonts w:hint="eastAsia" w:asciiTheme="minorEastAsia" w:hAnsiTheme="minorEastAsia" w:eastAsiaTheme="minorEastAsia" w:cstheme="minorEastAsia"/>
          <w:b/>
          <w:bCs/>
          <w:color w:val="000000" w:themeColor="text1"/>
          <w:kern w:val="0"/>
          <w:sz w:val="21"/>
          <w:szCs w:val="21"/>
          <w:highlight w:val="none"/>
          <w14:textFill>
            <w14:solidFill>
              <w14:schemeClr w14:val="tx1"/>
            </w14:solidFill>
          </w14:textFill>
        </w:rPr>
        <w:t>借款到期日如遇</w:t>
      </w:r>
      <w:r>
        <w:rPr>
          <w:rFonts w:hint="eastAsia" w:asciiTheme="minorEastAsia" w:hAnsiTheme="minorEastAsia" w:eastAsiaTheme="minorEastAsia" w:cstheme="minorEastAsia"/>
          <w:b/>
          <w:bCs/>
          <w:color w:val="000000" w:themeColor="text1"/>
          <w:kern w:val="0"/>
          <w:sz w:val="21"/>
          <w:szCs w:val="21"/>
          <w:highlight w:val="none"/>
          <w:lang w:eastAsia="zh-CN"/>
          <w14:textFill>
            <w14:solidFill>
              <w14:schemeClr w14:val="tx1"/>
            </w14:solidFill>
          </w14:textFill>
        </w:rPr>
        <w:t>法定节假日</w:t>
      </w:r>
      <w:r>
        <w:rPr>
          <w:rFonts w:hint="eastAsia" w:asciiTheme="minorEastAsia" w:hAnsiTheme="minorEastAsia" w:eastAsiaTheme="minorEastAsia" w:cstheme="minorEastAsia"/>
          <w:b/>
          <w:bCs/>
          <w:color w:val="000000" w:themeColor="text1"/>
          <w:kern w:val="0"/>
          <w:sz w:val="21"/>
          <w:szCs w:val="21"/>
          <w:highlight w:val="none"/>
          <w14:textFill>
            <w14:solidFill>
              <w14:schemeClr w14:val="tx1"/>
            </w14:solidFill>
          </w14:textFill>
        </w:rPr>
        <w:t>不顺延。</w:t>
      </w:r>
    </w:p>
    <w:p>
      <w:pPr>
        <w:keepNext w:val="0"/>
        <w:keepLines w:val="0"/>
        <w:pageBreakBefore w:val="0"/>
        <w:kinsoku/>
        <w:wordWrap/>
        <w:overflowPunct/>
        <w:topLinePunct w:val="0"/>
        <w:autoSpaceDE w:val="0"/>
        <w:autoSpaceDN w:val="0"/>
        <w:bidi w:val="0"/>
        <w:adjustRightInd w:val="0"/>
        <w:spacing w:line="400" w:lineRule="exact"/>
        <w:ind w:firstLine="420" w:firstLineChars="200"/>
        <w:jc w:val="left"/>
        <w:textAlignment w:val="auto"/>
        <w:outlineLvl w:val="9"/>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kern w:val="0"/>
          <w:sz w:val="21"/>
          <w:szCs w:val="21"/>
          <w:highlight w:val="none"/>
          <w:lang w:val="en-US" w:eastAsia="zh-CN"/>
          <w14:textFill>
            <w14:solidFill>
              <w14:schemeClr w14:val="tx1"/>
            </w14:solidFill>
          </w14:textFill>
        </w:rPr>
        <w:t>8.</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3采用前款</w:t>
      </w:r>
      <w:r>
        <w:rPr>
          <w:rFonts w:hint="eastAsia" w:asciiTheme="minorEastAsia" w:hAnsiTheme="minorEastAsia" w:eastAsiaTheme="minorEastAsia" w:cstheme="minorEastAsia"/>
          <w:bCs/>
          <w:color w:val="000000" w:themeColor="text1"/>
          <w:kern w:val="0"/>
          <w:sz w:val="21"/>
          <w:szCs w:val="21"/>
          <w:highlight w:val="none"/>
          <w:lang w:val="en-US" w:eastAsia="zh-CN"/>
          <w14:textFill>
            <w14:solidFill>
              <w14:schemeClr w14:val="tx1"/>
            </w14:solidFill>
          </w14:textFill>
        </w:rPr>
        <w:t>8.</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1.3还款方式的，借款人如需变更还款计划，须在相应</w:t>
      </w:r>
      <w:r>
        <w:rPr>
          <w:rFonts w:hint="eastAsia" w:asciiTheme="minorEastAsia" w:hAnsiTheme="minorEastAsia" w:eastAsiaTheme="minorEastAsia" w:cstheme="minorEastAsia"/>
          <w:bCs/>
          <w:color w:val="000000" w:themeColor="text1"/>
          <w:kern w:val="0"/>
          <w:sz w:val="21"/>
          <w:szCs w:val="21"/>
          <w:highlight w:val="none"/>
          <w:lang w:eastAsia="zh-CN"/>
          <w14:textFill>
            <w14:solidFill>
              <w14:schemeClr w14:val="tx1"/>
            </w14:solidFill>
          </w14:textFill>
        </w:rPr>
        <w:t>还款日期</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前</w:t>
      </w:r>
      <w:r>
        <w:rPr>
          <w:rFonts w:hint="eastAsia" w:asciiTheme="minorEastAsia" w:hAnsiTheme="minorEastAsia" w:eastAsiaTheme="minorEastAsia" w:cstheme="minorEastAsia"/>
          <w:bCs/>
          <w:color w:val="000000" w:themeColor="text1"/>
          <w:kern w:val="0"/>
          <w:sz w:val="21"/>
          <w:szCs w:val="21"/>
          <w:highlight w:val="none"/>
          <w:u w:val="single"/>
          <w:lang w:val="en-US" w:eastAsia="zh-CN"/>
          <w14:textFill>
            <w14:solidFill>
              <w14:schemeClr w14:val="tx1"/>
            </w14:solidFill>
          </w14:textFill>
        </w:rPr>
        <w:t>拾</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个工作日前向</w:t>
      </w:r>
      <w:r>
        <w:rPr>
          <w:rFonts w:hint="eastAsia" w:asciiTheme="minorEastAsia" w:hAnsiTheme="minorEastAsia" w:eastAsiaTheme="minorEastAsia" w:cstheme="minorEastAsia"/>
          <w:bCs/>
          <w:color w:val="000000" w:themeColor="text1"/>
          <w:kern w:val="0"/>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提出书面申请，还款计划的变更须经双方共同书面确认。</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t>8.</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4</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与借款人在本合同项下或其他合同项下，存在多笔到期借款、逾期借款的，</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有权决定借款人某笔还款的清偿顺序；借款人与</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之间存在未到期与到期、逾期</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的，借款人不足以清偿逾期、到期借款的，</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有权提前宣布未到期借款的到期时间及决定全部借款的清偿顺序；</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有权决定偿还本金、利息、费用的顺序。</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第</w:t>
      </w:r>
      <w:r>
        <w:rPr>
          <w:rFonts w:hint="eastAsia" w:asciiTheme="minorEastAsia" w:hAnsiTheme="minorEastAsia" w:eastAsiaTheme="minorEastAsia" w:cstheme="minorEastAsia"/>
          <w:b/>
          <w:color w:val="000000" w:themeColor="text1"/>
          <w:kern w:val="0"/>
          <w:sz w:val="21"/>
          <w:szCs w:val="21"/>
          <w:highlight w:val="none"/>
          <w:lang w:val="en-US" w:eastAsia="zh-CN"/>
          <w14:textFill>
            <w14:solidFill>
              <w14:schemeClr w14:val="tx1"/>
            </w14:solidFill>
          </w14:textFill>
        </w:rPr>
        <w:t>九</w:t>
      </w: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条 借款</w:t>
      </w:r>
      <w:r>
        <w:rPr>
          <w:rFonts w:hint="eastAsia" w:asciiTheme="minorEastAsia" w:hAnsiTheme="minorEastAsia" w:eastAsiaTheme="minorEastAsia" w:cstheme="minorEastAsia"/>
          <w:b/>
          <w:color w:val="000000" w:themeColor="text1"/>
          <w:kern w:val="0"/>
          <w:sz w:val="21"/>
          <w:szCs w:val="21"/>
          <w:highlight w:val="none"/>
          <w:lang w:eastAsia="zh-CN"/>
          <w14:textFill>
            <w14:solidFill>
              <w14:schemeClr w14:val="tx1"/>
            </w14:solidFill>
          </w14:textFill>
        </w:rPr>
        <w:t>的</w:t>
      </w: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归还</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9.1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借款人按下列第</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9.1.1</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种方式还款:</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9.1.1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借款人不迟于每一笔本息还款日的</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16：00（北京时间）前</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在下述还款账户中存入足额资金以备还款,</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有权于每一笔本息还款日主动从此账户中</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划收</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款项，</w:t>
      </w: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还款日如遇</w:t>
      </w:r>
      <w:r>
        <w:rPr>
          <w:rFonts w:hint="eastAsia" w:asciiTheme="minorEastAsia" w:hAnsiTheme="minorEastAsia" w:eastAsiaTheme="minorEastAsia" w:cstheme="minorEastAsia"/>
          <w:b/>
          <w:color w:val="000000" w:themeColor="text1"/>
          <w:kern w:val="0"/>
          <w:sz w:val="21"/>
          <w:szCs w:val="21"/>
          <w:highlight w:val="none"/>
          <w:lang w:eastAsia="zh-CN"/>
          <w14:textFill>
            <w14:solidFill>
              <w14:schemeClr w14:val="tx1"/>
            </w14:solidFill>
          </w14:textFill>
        </w:rPr>
        <w:t>法定节假日</w:t>
      </w: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不顺延</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户名：</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账号：</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9.1.2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双方约定的其他还款方式：</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--空白--</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9.2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借款人提前清偿借款本金的，应提前</w:t>
      </w:r>
      <w:r>
        <w:rPr>
          <w:rFonts w:hint="eastAsia" w:asciiTheme="minorEastAsia" w:hAnsiTheme="minorEastAsia" w:eastAsiaTheme="minorEastAsia" w:cstheme="minorEastAsia"/>
          <w:color w:val="000000" w:themeColor="text1"/>
          <w:sz w:val="21"/>
          <w:szCs w:val="21"/>
          <w:highlight w:val="none"/>
          <w:u w:val="single"/>
          <w:lang w:eastAsia="zh-CN"/>
          <w14:textFill>
            <w14:solidFill>
              <w14:schemeClr w14:val="tx1"/>
            </w14:solidFill>
          </w14:textFill>
        </w:rPr>
        <w:t>叁拾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个工作日书面通知</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贷款人，经贷款人书面同意后方可提前清偿</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存</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在多笔借款的， </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有权决定多笔借款的提前清偿顺序。提前还款的，</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按实际借款期限和约定执行利率计收利息</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已计收的</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利息不作调整。分期还款的，先归还当期本息，再归还其他款项。借款人提前还</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款</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后，尚未归还的借款仍按其借款合同约定的借款利率执行。</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bCs/>
          <w:color w:val="000000" w:themeColor="text1"/>
          <w:kern w:val="0"/>
          <w:sz w:val="2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lang w:val="en-US" w:eastAsia="zh-CN"/>
          <w14:textFill>
            <w14:solidFill>
              <w14:schemeClr w14:val="tx1"/>
            </w14:solidFill>
          </w14:textFill>
        </w:rPr>
        <w:t>9.3</w:t>
      </w:r>
      <w:r>
        <w:rPr>
          <w:rFonts w:hint="eastAsia" w:asciiTheme="minorEastAsia" w:hAnsiTheme="minorEastAsia" w:eastAsiaTheme="minorEastAsia" w:cstheme="minorEastAsia"/>
          <w:color w:val="000000" w:themeColor="text1"/>
          <w:kern w:val="0"/>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到期借款人不能按时归还的，可以向</w:t>
      </w:r>
      <w:r>
        <w:rPr>
          <w:rFonts w:hint="eastAsia" w:asciiTheme="minorEastAsia" w:hAnsiTheme="minorEastAsia" w:eastAsiaTheme="minorEastAsia" w:cstheme="minorEastAsia"/>
          <w:color w:val="000000" w:themeColor="text1"/>
          <w:kern w:val="0"/>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申请展期，但应当经</w:t>
      </w:r>
      <w:r>
        <w:rPr>
          <w:rFonts w:hint="eastAsia" w:asciiTheme="minorEastAsia" w:hAnsiTheme="minorEastAsia" w:eastAsiaTheme="minorEastAsia" w:cstheme="minorEastAsia"/>
          <w:color w:val="000000" w:themeColor="text1"/>
          <w:kern w:val="0"/>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同意。</w:t>
      </w:r>
      <w:r>
        <w:rPr>
          <w:rFonts w:hint="eastAsia" w:asciiTheme="minorEastAsia" w:hAnsiTheme="minorEastAsia" w:eastAsiaTheme="minorEastAsia" w:cstheme="minorEastAsia"/>
          <w:color w:val="000000" w:themeColor="text1"/>
          <w:kern w:val="0"/>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展期</w:t>
      </w:r>
      <w:r>
        <w:rPr>
          <w:rFonts w:hint="eastAsia" w:asciiTheme="minorEastAsia" w:hAnsiTheme="minorEastAsia" w:eastAsiaTheme="minorEastAsia" w:cstheme="minorEastAsia"/>
          <w:color w:val="000000" w:themeColor="text1"/>
          <w:kern w:val="0"/>
          <w:sz w:val="21"/>
          <w:szCs w:val="21"/>
          <w:highlight w:val="none"/>
          <w:lang w:eastAsia="zh-CN"/>
          <w14:textFill>
            <w14:solidFill>
              <w14:schemeClr w14:val="tx1"/>
            </w14:solidFill>
          </w14:textFill>
        </w:rPr>
        <w:t>的</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借款人和</w:t>
      </w:r>
      <w:r>
        <w:rPr>
          <w:rFonts w:hint="eastAsia" w:asciiTheme="minorEastAsia" w:hAnsiTheme="minorEastAsia" w:eastAsiaTheme="minorEastAsia" w:cstheme="minorEastAsia"/>
          <w:color w:val="000000" w:themeColor="text1"/>
          <w:kern w:val="0"/>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应另行签订展期协议。</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 xml:space="preserve">                                            </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第</w:t>
      </w:r>
      <w:r>
        <w:rPr>
          <w:rFonts w:hint="eastAsia" w:asciiTheme="minorEastAsia" w:hAnsiTheme="minorEastAsia" w:eastAsiaTheme="minorEastAsia" w:cstheme="minorEastAsia"/>
          <w:b/>
          <w:color w:val="000000" w:themeColor="text1"/>
          <w:kern w:val="0"/>
          <w:sz w:val="21"/>
          <w:szCs w:val="21"/>
          <w:highlight w:val="none"/>
          <w:lang w:val="en-US" w:eastAsia="zh-CN"/>
          <w14:textFill>
            <w14:solidFill>
              <w14:schemeClr w14:val="tx1"/>
            </w14:solidFill>
          </w14:textFill>
        </w:rPr>
        <w:t>十</w:t>
      </w: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条  借款人</w:t>
      </w:r>
      <w:r>
        <w:rPr>
          <w:rFonts w:hint="eastAsia" w:asciiTheme="minorEastAsia" w:hAnsiTheme="minorEastAsia" w:eastAsiaTheme="minorEastAsia" w:cstheme="minorEastAsia"/>
          <w:b/>
          <w:color w:val="000000" w:themeColor="text1"/>
          <w:kern w:val="0"/>
          <w:sz w:val="21"/>
          <w:szCs w:val="21"/>
          <w:highlight w:val="none"/>
          <w:lang w:eastAsia="zh-CN"/>
          <w14:textFill>
            <w14:solidFill>
              <w14:schemeClr w14:val="tx1"/>
            </w14:solidFill>
          </w14:textFill>
        </w:rPr>
        <w:t>的</w:t>
      </w: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声明与承诺</w:t>
      </w:r>
    </w:p>
    <w:p>
      <w:pPr>
        <w:keepNext w:val="0"/>
        <w:keepLines w:val="0"/>
        <w:pageBreakBefore w:val="0"/>
        <w:kinsoku/>
        <w:wordWrap/>
        <w:overflowPunct/>
        <w:topLinePunct w:val="0"/>
        <w:bidi w:val="0"/>
        <w:spacing w:line="400" w:lineRule="exact"/>
        <w:ind w:right="-94" w:firstLine="420" w:firstLineChars="200"/>
        <w:jc w:val="left"/>
        <w:textAlignment w:val="auto"/>
        <w:outlineLvl w:val="9"/>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10.1借款人声明：</w:t>
      </w:r>
    </w:p>
    <w:p>
      <w:pPr>
        <w:keepNext w:val="0"/>
        <w:keepLines w:val="0"/>
        <w:pageBreakBefore w:val="0"/>
        <w:kinsoku/>
        <w:wordWrap/>
        <w:overflowPunct/>
        <w:topLinePunct w:val="0"/>
        <w:bidi w:val="0"/>
        <w:spacing w:line="400" w:lineRule="exact"/>
        <w:ind w:right="-94" w:firstLine="420" w:firstLineChars="200"/>
        <w:jc w:val="left"/>
        <w:textAlignment w:val="auto"/>
        <w:outlineLvl w:val="9"/>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10.1.1借款人具有完全民事权利能力和行为能力。</w:t>
      </w:r>
    </w:p>
    <w:p>
      <w:pPr>
        <w:keepNext w:val="0"/>
        <w:keepLines w:val="0"/>
        <w:pageBreakBefore w:val="0"/>
        <w:kinsoku/>
        <w:wordWrap/>
        <w:overflowPunct/>
        <w:topLinePunct w:val="0"/>
        <w:bidi w:val="0"/>
        <w:spacing w:line="400" w:lineRule="exact"/>
        <w:ind w:right="-94" w:firstLine="420" w:firstLineChars="200"/>
        <w:jc w:val="left"/>
        <w:textAlignment w:val="auto"/>
        <w:outlineLvl w:val="9"/>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10.1.2签署和履行本合同系基于借款人的真实意思表示。</w:t>
      </w:r>
    </w:p>
    <w:p>
      <w:pPr>
        <w:keepNext w:val="0"/>
        <w:keepLines w:val="0"/>
        <w:pageBreakBefore w:val="0"/>
        <w:kinsoku/>
        <w:wordWrap/>
        <w:overflowPunct/>
        <w:topLinePunct w:val="0"/>
        <w:bidi w:val="0"/>
        <w:spacing w:line="400" w:lineRule="exact"/>
        <w:ind w:right="-94" w:firstLine="420" w:firstLineChars="200"/>
        <w:jc w:val="left"/>
        <w:textAlignment w:val="auto"/>
        <w:outlineLvl w:val="9"/>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10.1.3借款人在本合同项下向</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提供的全部文件、单据及资料是真实、完整、准确和有效的，不存在虚假记载、重大遗漏或误导性陈述。</w:t>
      </w:r>
    </w:p>
    <w:p>
      <w:pPr>
        <w:keepNext w:val="0"/>
        <w:keepLines w:val="0"/>
        <w:pageBreakBefore w:val="0"/>
        <w:kinsoku/>
        <w:wordWrap/>
        <w:overflowPunct/>
        <w:topLinePunct w:val="0"/>
        <w:bidi w:val="0"/>
        <w:spacing w:line="400" w:lineRule="exact"/>
        <w:ind w:right="-94" w:firstLine="420" w:firstLineChars="200"/>
        <w:jc w:val="left"/>
        <w:textAlignment w:val="auto"/>
        <w:outlineLvl w:val="9"/>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10.1.4借款人向</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申请</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的交易背景真实、合法，未用于洗钱等非法目的。</w:t>
      </w:r>
    </w:p>
    <w:p>
      <w:pPr>
        <w:keepNext w:val="0"/>
        <w:keepLines w:val="0"/>
        <w:pageBreakBefore w:val="0"/>
        <w:kinsoku/>
        <w:wordWrap/>
        <w:overflowPunct/>
        <w:topLinePunct w:val="0"/>
        <w:bidi w:val="0"/>
        <w:spacing w:line="400" w:lineRule="exact"/>
        <w:ind w:right="-94" w:firstLine="420" w:firstLineChars="200"/>
        <w:jc w:val="left"/>
        <w:textAlignment w:val="auto"/>
        <w:outlineLvl w:val="9"/>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10.1.5借款人未向</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隐瞒可能影响其和担保人财务状况和履约能力的事件。</w:t>
      </w:r>
    </w:p>
    <w:p>
      <w:pPr>
        <w:keepNext w:val="0"/>
        <w:keepLines w:val="0"/>
        <w:pageBreakBefore w:val="0"/>
        <w:kinsoku/>
        <w:wordWrap/>
        <w:overflowPunct/>
        <w:topLinePunct w:val="0"/>
        <w:bidi w:val="0"/>
        <w:spacing w:line="400" w:lineRule="exact"/>
        <w:ind w:right="-94" w:firstLine="420" w:firstLineChars="200"/>
        <w:jc w:val="left"/>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10.1.6借款人未向</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隐瞒其涉嫌行政、刑事违法活动、</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替他人担保、</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涉及诉讼、仲裁、被保全、被执行、协助保全、协助执行、索赔或发生其他意外事件等情况。</w:t>
      </w:r>
    </w:p>
    <w:p>
      <w:pPr>
        <w:keepNext w:val="0"/>
        <w:keepLines w:val="0"/>
        <w:pageBreakBefore w:val="0"/>
        <w:kinsoku/>
        <w:wordWrap/>
        <w:overflowPunct/>
        <w:topLinePunct w:val="0"/>
        <w:bidi w:val="0"/>
        <w:spacing w:line="400" w:lineRule="exact"/>
        <w:ind w:right="-96" w:firstLine="422" w:firstLineChars="200"/>
        <w:jc w:val="left"/>
        <w:textAlignment w:val="auto"/>
        <w:outlineLvl w:val="9"/>
        <w:rPr>
          <w:rFonts w:hint="eastAsia" w:asciiTheme="minorEastAsia" w:hAnsiTheme="minorEastAsia" w:eastAsiaTheme="minorEastAsia" w:cstheme="minorEastAsia"/>
          <w:b/>
          <w:bCs/>
          <w:color w:val="000000" w:themeColor="text1"/>
          <w:sz w:val="21"/>
          <w:szCs w:val="21"/>
          <w:highlight w:val="none"/>
          <w:lang w:val="zh-TW"/>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zh-TW"/>
          <w14:textFill>
            <w14:solidFill>
              <w14:schemeClr w14:val="tx1"/>
            </w14:solidFill>
          </w14:textFill>
        </w:rPr>
        <w:t>10.1.7借款人理解并同意，若借款人未按期履行还款义务产生逾期，</w:t>
      </w:r>
      <w:r>
        <w:rPr>
          <w:rFonts w:hint="eastAsia" w:asciiTheme="minorEastAsia" w:hAnsiTheme="minorEastAsia" w:eastAsiaTheme="minorEastAsia" w:cstheme="minorEastAsia"/>
          <w:b/>
          <w:bCs/>
          <w:color w:val="000000" w:themeColor="text1"/>
          <w:sz w:val="21"/>
          <w:szCs w:val="21"/>
          <w:highlight w:val="none"/>
          <w:lang w:val="zh-TW"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lang w:val="zh-TW"/>
          <w14:textFill>
            <w14:solidFill>
              <w14:schemeClr w14:val="tx1"/>
            </w14:solidFill>
          </w14:textFill>
        </w:rPr>
        <w:t>有权对借款人采取催收措施或委托第三方采取催收措施，且有权将借款人的个人信息提供给包括但不限于催收机构、律师事务所等第三方机构。</w:t>
      </w:r>
    </w:p>
    <w:p>
      <w:pPr>
        <w:keepNext w:val="0"/>
        <w:keepLines w:val="0"/>
        <w:pageBreakBefore w:val="0"/>
        <w:kinsoku/>
        <w:wordWrap/>
        <w:overflowPunct/>
        <w:topLinePunct w:val="0"/>
        <w:bidi w:val="0"/>
        <w:spacing w:line="400" w:lineRule="exact"/>
        <w:ind w:right="-94" w:firstLine="422" w:firstLineChars="200"/>
        <w:jc w:val="left"/>
        <w:textAlignment w:val="auto"/>
        <w:outlineLvl w:val="9"/>
        <w:rPr>
          <w:rFonts w:hint="eastAsia" w:asciiTheme="minorEastAsia" w:hAnsiTheme="minorEastAsia" w:eastAsiaTheme="minorEastAsia" w:cstheme="minorEastAsia"/>
          <w:b/>
          <w:bCs/>
          <w:color w:val="000000" w:themeColor="text1"/>
          <w:sz w:val="21"/>
          <w:szCs w:val="21"/>
          <w:highlight w:val="none"/>
          <w:lang w:val="zh-TW"/>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zh-TW"/>
          <w14:textFill>
            <w14:solidFill>
              <w14:schemeClr w14:val="tx1"/>
            </w14:solidFill>
          </w14:textFill>
        </w:rPr>
        <w:t>借款人理解并同意，若借款人未按期履行还款义务产生逾期，</w:t>
      </w:r>
      <w:r>
        <w:rPr>
          <w:rFonts w:hint="eastAsia" w:asciiTheme="minorEastAsia" w:hAnsiTheme="minorEastAsia" w:eastAsiaTheme="minorEastAsia" w:cstheme="minorEastAsia"/>
          <w:b/>
          <w:bCs/>
          <w:color w:val="000000" w:themeColor="text1"/>
          <w:sz w:val="21"/>
          <w:szCs w:val="21"/>
          <w:highlight w:val="none"/>
          <w:lang w:val="zh-TW"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lang w:val="zh-TW"/>
          <w14:textFill>
            <w14:solidFill>
              <w14:schemeClr w14:val="tx1"/>
            </w14:solidFill>
          </w14:textFill>
        </w:rPr>
        <w:t>或其委托的第三方，有权将借款人的违约情况以及还款义务告知借款人提供的联系人。</w:t>
      </w:r>
    </w:p>
    <w:p>
      <w:pPr>
        <w:keepNext w:val="0"/>
        <w:keepLines w:val="0"/>
        <w:pageBreakBefore w:val="0"/>
        <w:kinsoku/>
        <w:wordWrap/>
        <w:overflowPunct/>
        <w:topLinePunct w:val="0"/>
        <w:bidi w:val="0"/>
        <w:spacing w:line="400" w:lineRule="exact"/>
        <w:ind w:right="-94" w:firstLine="422" w:firstLineChars="200"/>
        <w:jc w:val="left"/>
        <w:textAlignment w:val="auto"/>
        <w:outlineLvl w:val="9"/>
        <w:rPr>
          <w:rFonts w:hint="eastAsia" w:asciiTheme="minorEastAsia" w:hAnsiTheme="minorEastAsia" w:eastAsiaTheme="minorEastAsia" w:cstheme="minorEastAsia"/>
          <w:b/>
          <w:bCs/>
          <w:color w:val="000000" w:themeColor="text1"/>
          <w:sz w:val="21"/>
          <w:szCs w:val="21"/>
          <w:highlight w:val="none"/>
          <w:lang w:val="zh-TW"/>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zh-TW"/>
          <w14:textFill>
            <w14:solidFill>
              <w14:schemeClr w14:val="tx1"/>
            </w14:solidFill>
          </w14:textFill>
        </w:rPr>
        <w:t>借款人理解并同意，当借款人逾期欠款或存在无法自行按时还款的情形，且</w:t>
      </w:r>
      <w:r>
        <w:rPr>
          <w:rFonts w:hint="eastAsia" w:asciiTheme="minorEastAsia" w:hAnsiTheme="minorEastAsia" w:eastAsiaTheme="minorEastAsia" w:cstheme="minorEastAsia"/>
          <w:b/>
          <w:bCs/>
          <w:color w:val="000000" w:themeColor="text1"/>
          <w:sz w:val="21"/>
          <w:szCs w:val="21"/>
          <w:highlight w:val="none"/>
          <w:lang w:val="zh-TW"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lang w:val="zh-TW"/>
          <w14:textFill>
            <w14:solidFill>
              <w14:schemeClr w14:val="tx1"/>
            </w14:solidFill>
          </w14:textFill>
        </w:rPr>
        <w:t>或其委托的第三方尝试与借款人联系但未取得联系或联系困难的情况下，</w:t>
      </w:r>
      <w:r>
        <w:rPr>
          <w:rFonts w:hint="eastAsia" w:asciiTheme="minorEastAsia" w:hAnsiTheme="minorEastAsia" w:eastAsiaTheme="minorEastAsia" w:cstheme="minorEastAsia"/>
          <w:b/>
          <w:bCs/>
          <w:color w:val="000000" w:themeColor="text1"/>
          <w:sz w:val="21"/>
          <w:szCs w:val="21"/>
          <w:highlight w:val="none"/>
          <w:lang w:val="zh-TW"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lang w:val="zh-TW"/>
          <w14:textFill>
            <w14:solidFill>
              <w14:schemeClr w14:val="tx1"/>
            </w14:solidFill>
          </w14:textFill>
        </w:rPr>
        <w:t>或其委托的第三方可与借款人提供的联系人或通过第三方服务机构合作获知的借款人的其他联系人取得联系，询问借款人的联系方式或在征得对方同意的前提下请其向借款人转达信息，提示借款人及时履约。当</w:t>
      </w:r>
      <w:r>
        <w:rPr>
          <w:rFonts w:hint="eastAsia" w:asciiTheme="minorEastAsia" w:hAnsiTheme="minorEastAsia" w:eastAsiaTheme="minorEastAsia" w:cstheme="minorEastAsia"/>
          <w:b/>
          <w:bCs/>
          <w:color w:val="000000" w:themeColor="text1"/>
          <w:sz w:val="21"/>
          <w:szCs w:val="21"/>
          <w:highlight w:val="none"/>
          <w:lang w:val="zh-TW"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lang w:val="zh-TW"/>
          <w14:textFill>
            <w14:solidFill>
              <w14:schemeClr w14:val="tx1"/>
            </w14:solidFill>
          </w14:textFill>
        </w:rPr>
        <w:t>或其委托的第三方通过以上方式仍无法联系到借款人时，</w:t>
      </w:r>
      <w:r>
        <w:rPr>
          <w:rFonts w:hint="eastAsia" w:asciiTheme="minorEastAsia" w:hAnsiTheme="minorEastAsia" w:eastAsiaTheme="minorEastAsia" w:cstheme="minorEastAsia"/>
          <w:b/>
          <w:bCs/>
          <w:color w:val="000000" w:themeColor="text1"/>
          <w:sz w:val="21"/>
          <w:szCs w:val="21"/>
          <w:highlight w:val="none"/>
          <w:lang w:val="zh-TW"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lang w:val="zh-TW"/>
          <w14:textFill>
            <w14:solidFill>
              <w14:schemeClr w14:val="tx1"/>
            </w14:solidFill>
          </w14:textFill>
        </w:rPr>
        <w:t>或其委托的第三方有权通过银行流水查询、网络查询、外访排查、共债方信息共享等其他任何合法方式进行失联修复。</w:t>
      </w:r>
    </w:p>
    <w:p>
      <w:pPr>
        <w:keepNext w:val="0"/>
        <w:keepLines w:val="0"/>
        <w:pageBreakBefore w:val="0"/>
        <w:kinsoku/>
        <w:wordWrap/>
        <w:overflowPunct/>
        <w:topLinePunct w:val="0"/>
        <w:bidi w:val="0"/>
        <w:spacing w:line="400" w:lineRule="exact"/>
        <w:ind w:right="-94" w:firstLine="422" w:firstLineChars="200"/>
        <w:jc w:val="left"/>
        <w:textAlignment w:val="auto"/>
        <w:outlineLvl w:val="9"/>
        <w:rPr>
          <w:rFonts w:hint="eastAsia" w:asciiTheme="minorEastAsia" w:hAnsiTheme="minorEastAsia" w:eastAsiaTheme="minorEastAsia" w:cstheme="minorEastAsia"/>
          <w:b/>
          <w:bCs/>
          <w:color w:val="000000" w:themeColor="text1"/>
          <w:sz w:val="21"/>
          <w:szCs w:val="21"/>
          <w:highlight w:val="none"/>
          <w:lang w:val="zh-TW"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zh-TW"/>
          <w14:textFill>
            <w14:solidFill>
              <w14:schemeClr w14:val="tx1"/>
            </w14:solidFill>
          </w14:textFill>
        </w:rPr>
        <w:t>10.1.</w:t>
      </w: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8</w:t>
      </w:r>
      <w:r>
        <w:rPr>
          <w:rFonts w:hint="eastAsia" w:asciiTheme="minorEastAsia" w:hAnsiTheme="minorEastAsia" w:eastAsiaTheme="minorEastAsia" w:cstheme="minorEastAsia"/>
          <w:b/>
          <w:bCs/>
          <w:color w:val="000000" w:themeColor="text1"/>
          <w:sz w:val="21"/>
          <w:szCs w:val="21"/>
          <w:highlight w:val="none"/>
          <w:lang w:val="zh-TW" w:eastAsia="zh-CN"/>
          <w14:textFill>
            <w14:solidFill>
              <w14:schemeClr w14:val="tx1"/>
            </w14:solidFill>
          </w14:textFill>
        </w:rPr>
        <w:t>借款人同意并授权贷款人在任何时间包括法定节假日时有权采取还款提醒等方式进行催收。</w:t>
      </w:r>
    </w:p>
    <w:p>
      <w:pPr>
        <w:keepNext w:val="0"/>
        <w:keepLines w:val="0"/>
        <w:pageBreakBefore w:val="0"/>
        <w:kinsoku/>
        <w:wordWrap/>
        <w:overflowPunct/>
        <w:topLinePunct w:val="0"/>
        <w:bidi w:val="0"/>
        <w:spacing w:line="400" w:lineRule="exact"/>
        <w:ind w:right="-94" w:firstLine="422" w:firstLineChars="200"/>
        <w:jc w:val="left"/>
        <w:textAlignment w:val="auto"/>
        <w:outlineLvl w:val="9"/>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10.1.9</w:t>
      </w:r>
      <w:r>
        <w:rPr>
          <w:rFonts w:hint="eastAsia" w:asciiTheme="minorEastAsia" w:hAnsiTheme="minorEastAsia" w:eastAsiaTheme="minorEastAsia" w:cstheme="minorEastAsia"/>
          <w:b/>
          <w:bCs/>
          <w:color w:val="000000" w:themeColor="text1"/>
          <w:sz w:val="21"/>
          <w:szCs w:val="21"/>
          <w:highlight w:val="none"/>
          <w:lang w:val="zh-TW" w:eastAsia="zh-CN"/>
          <w14:textFill>
            <w14:solidFill>
              <w14:schemeClr w14:val="tx1"/>
            </w14:solidFill>
          </w14:textFill>
        </w:rPr>
        <w:t>借款人知悉并同意</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,合同有</w:t>
      </w: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效期内，若利率相关的法律法规及相关规定调整，或贷款定价自律约定、LPR（贷款市场报价利率）等发生调整，导致合同约定的贷款利率水平（含固定利率、浮动利率等情形)低于利率政策或自律约定最新允许范围下限（以下称“最新允许范围下限”），则本合同项下的贷款利率（包括新支用贷款在支用时点的利率和支用后贷款随LPR调整后的利率）均按不低于最新允许范围下限利率执行。</w:t>
      </w:r>
    </w:p>
    <w:p>
      <w:pPr>
        <w:keepNext w:val="0"/>
        <w:keepLines w:val="0"/>
        <w:pageBreakBefore w:val="0"/>
        <w:kinsoku/>
        <w:wordWrap/>
        <w:overflowPunct/>
        <w:topLinePunct w:val="0"/>
        <w:bidi w:val="0"/>
        <w:spacing w:line="400" w:lineRule="exact"/>
        <w:ind w:right="-94" w:firstLine="422" w:firstLineChars="200"/>
        <w:jc w:val="left"/>
        <w:textAlignment w:val="auto"/>
        <w:outlineLvl w:val="9"/>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zh-TW" w:eastAsia="zh-CN"/>
          <w14:textFill>
            <w14:solidFill>
              <w14:schemeClr w14:val="tx1"/>
            </w14:solidFill>
          </w14:textFill>
        </w:rPr>
        <w:t>借款人知悉并同意</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若借款人不接受上述贷款利率调整，则有权在收到贷款人通知后10个工作日内以书面形式告知贷款人提前终止本合同，并结清贷款业务。有关提前终止合同后的安排按照法律法规、本合同相关约定执行。提前终止本合同前，本合同项下的贷款利率应按贷款人的通知执行。若借款人选择继续执行本合同或逾期未告知贷款人提前终止本合同，则视为借款人接受上述贷款利率调整。</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10.1.10</w:t>
      </w:r>
      <w:r>
        <w:rPr>
          <w:rFonts w:hint="eastAsia" w:asciiTheme="minorEastAsia" w:hAnsiTheme="minorEastAsia" w:eastAsiaTheme="minorEastAsia" w:cstheme="minorEastAsia"/>
          <w:b/>
          <w:bCs/>
          <w:color w:val="000000" w:themeColor="text1"/>
          <w:sz w:val="21"/>
          <w:szCs w:val="21"/>
          <w:highlight w:val="none"/>
          <w:lang w:val="zh-TW" w:eastAsia="zh-CN"/>
          <w14:textFill>
            <w14:solidFill>
              <w14:schemeClr w14:val="tx1"/>
            </w14:solidFill>
          </w14:textFill>
        </w:rPr>
        <w:t>借款人同意</w:t>
      </w:r>
      <w:r>
        <w:rPr>
          <w:rFonts w:hint="eastAsia" w:asciiTheme="minorEastAsia" w:hAnsiTheme="minorEastAsia" w:eastAsiaTheme="minorEastAsia" w:cstheme="minorEastAsia"/>
          <w:b/>
          <w:color w:val="000000"/>
          <w:sz w:val="21"/>
          <w:szCs w:val="21"/>
          <w:highlight w:val="none"/>
        </w:rPr>
        <w:t>如贷款人在调解、诉讼等程序中免除借款人相关义务（如减免贷款本息），借款人不得以贷款人免除其相关义务为由要求贷款人删除其在征信机构中业已形成的不良信息。</w:t>
      </w:r>
    </w:p>
    <w:p>
      <w:pPr>
        <w:keepNext w:val="0"/>
        <w:keepLines w:val="0"/>
        <w:pageBreakBefore w:val="0"/>
        <w:kinsoku/>
        <w:wordWrap/>
        <w:overflowPunct/>
        <w:topLinePunct w:val="0"/>
        <w:bidi w:val="0"/>
        <w:spacing w:line="400" w:lineRule="exact"/>
        <w:ind w:right="-94" w:firstLine="420" w:firstLineChars="200"/>
        <w:jc w:val="left"/>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10.2借款人承诺：</w:t>
      </w:r>
    </w:p>
    <w:p>
      <w:pPr>
        <w:keepNext w:val="0"/>
        <w:keepLines w:val="0"/>
        <w:pageBreakBefore w:val="0"/>
        <w:kinsoku/>
        <w:wordWrap/>
        <w:overflowPunct/>
        <w:topLinePunct w:val="0"/>
        <w:bidi w:val="0"/>
        <w:spacing w:line="400" w:lineRule="exact"/>
        <w:ind w:right="-94" w:firstLine="420" w:firstLineChars="200"/>
        <w:jc w:val="left"/>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10.2.1借款事项符合法律、法规、规章的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规定</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，按照本合同约定使用</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不将</w:t>
      </w:r>
      <w:r>
        <w:rPr>
          <w:rFonts w:hint="eastAsia" w:asciiTheme="minorEastAsia" w:hAnsiTheme="minorEastAsia" w:eastAsiaTheme="minorEastAsia" w:cstheme="minorEastAsia"/>
          <w:color w:val="000000" w:themeColor="text1"/>
          <w:kern w:val="0"/>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用于股票及其他证券投资；不将</w:t>
      </w:r>
      <w:r>
        <w:rPr>
          <w:rFonts w:hint="eastAsia" w:asciiTheme="minorEastAsia" w:hAnsiTheme="minorEastAsia" w:eastAsiaTheme="minorEastAsia" w:cstheme="minorEastAsia"/>
          <w:color w:val="000000" w:themeColor="text1"/>
          <w:kern w:val="0"/>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用于任何</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法律、法规、规章</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、监管规定、国家政策禁止银行</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投入的项目、用途</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10.2.2申请个人经营性</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款的，按照</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要求，定期或及时向</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报送经营企业的财务报表（包括但不限于年报、季报和月报表）及其他相关资料。</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10.2.3如果借款人已经或将与本合同</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担保人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就其</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担保</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义务签订反担保协议或类似协议，该协议将不会损害</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在本合同项下的任何权利。</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10.2.</w:t>
      </w: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4</w:t>
      </w:r>
      <w:r>
        <w:rPr>
          <w:rFonts w:hint="eastAsia" w:asciiTheme="minorEastAsia" w:hAnsiTheme="minorEastAsia" w:eastAsiaTheme="minorEastAsia" w:cstheme="minorEastAsia"/>
          <w:b/>
          <w:bCs/>
          <w:color w:val="000000"/>
          <w:sz w:val="21"/>
          <w:szCs w:val="21"/>
          <w:highlight w:val="none"/>
        </w:rPr>
        <w:t>在本合同项下</w:t>
      </w:r>
      <w:r>
        <w:rPr>
          <w:rFonts w:hint="eastAsia" w:asciiTheme="minorEastAsia" w:hAnsiTheme="minorEastAsia" w:eastAsiaTheme="minorEastAsia" w:cstheme="minorEastAsia"/>
          <w:b/>
          <w:bCs/>
          <w:color w:val="000000"/>
          <w:sz w:val="21"/>
          <w:szCs w:val="21"/>
          <w:highlight w:val="none"/>
          <w:lang w:eastAsia="zh-CN"/>
        </w:rPr>
        <w:t>借款</w:t>
      </w:r>
      <w:r>
        <w:rPr>
          <w:rFonts w:hint="eastAsia" w:asciiTheme="minorEastAsia" w:hAnsiTheme="minorEastAsia" w:eastAsiaTheme="minorEastAsia" w:cstheme="minorEastAsia"/>
          <w:b/>
          <w:bCs/>
          <w:color w:val="000000"/>
          <w:sz w:val="21"/>
          <w:szCs w:val="21"/>
          <w:highlight w:val="none"/>
        </w:rPr>
        <w:t>本息未全部还清之前，出现下列情形的，借款人应当在事件发生后</w:t>
      </w:r>
      <w:r>
        <w:rPr>
          <w:rFonts w:hint="eastAsia" w:asciiTheme="minorEastAsia" w:hAnsiTheme="minorEastAsia" w:eastAsiaTheme="minorEastAsia" w:cstheme="minorEastAsia"/>
          <w:b/>
          <w:bCs/>
          <w:color w:val="000000"/>
          <w:sz w:val="21"/>
          <w:szCs w:val="21"/>
          <w:highlight w:val="none"/>
          <w:lang w:eastAsia="zh-CN"/>
        </w:rPr>
        <w:t>的</w:t>
      </w:r>
      <w:r>
        <w:rPr>
          <w:rFonts w:hint="eastAsia" w:asciiTheme="minorEastAsia" w:hAnsiTheme="minorEastAsia" w:eastAsiaTheme="minorEastAsia" w:cstheme="minorEastAsia"/>
          <w:b/>
          <w:bCs/>
          <w:color w:val="000000"/>
          <w:sz w:val="21"/>
          <w:szCs w:val="21"/>
          <w:highlight w:val="none"/>
          <w:u w:val="single"/>
          <w:lang w:val="en-US" w:eastAsia="zh-CN"/>
        </w:rPr>
        <w:t>叁</w:t>
      </w:r>
      <w:r>
        <w:rPr>
          <w:rFonts w:hint="eastAsia" w:asciiTheme="minorEastAsia" w:hAnsiTheme="minorEastAsia" w:eastAsiaTheme="minorEastAsia" w:cstheme="minorEastAsia"/>
          <w:b/>
          <w:bCs/>
          <w:color w:val="000000"/>
          <w:sz w:val="21"/>
          <w:szCs w:val="21"/>
          <w:highlight w:val="none"/>
        </w:rPr>
        <w:t>个工作日内书面通知</w:t>
      </w:r>
      <w:r>
        <w:rPr>
          <w:rFonts w:hint="eastAsia" w:asciiTheme="minorEastAsia" w:hAnsiTheme="minorEastAsia" w:eastAsiaTheme="minorEastAsia" w:cstheme="minorEastAsia"/>
          <w:b/>
          <w:bCs/>
          <w:color w:val="000000"/>
          <w:sz w:val="21"/>
          <w:szCs w:val="21"/>
          <w:highlight w:val="none"/>
          <w:lang w:eastAsia="zh-CN"/>
        </w:rPr>
        <w:t>贷款人</w:t>
      </w:r>
      <w:r>
        <w:rPr>
          <w:rFonts w:hint="eastAsia" w:asciiTheme="minorEastAsia" w:hAnsiTheme="minorEastAsia" w:eastAsiaTheme="minorEastAsia" w:cstheme="minorEastAsia"/>
          <w:b/>
          <w:bCs/>
          <w:color w:val="000000"/>
          <w:sz w:val="21"/>
          <w:szCs w:val="21"/>
          <w:highlight w:val="none"/>
        </w:rPr>
        <w:t>，同时落实经</w:t>
      </w:r>
      <w:r>
        <w:rPr>
          <w:rFonts w:hint="eastAsia" w:asciiTheme="minorEastAsia" w:hAnsiTheme="minorEastAsia" w:eastAsiaTheme="minorEastAsia" w:cstheme="minorEastAsia"/>
          <w:b/>
          <w:bCs/>
          <w:color w:val="000000"/>
          <w:sz w:val="21"/>
          <w:szCs w:val="21"/>
          <w:highlight w:val="none"/>
          <w:lang w:eastAsia="zh-CN"/>
        </w:rPr>
        <w:t>贷款人</w:t>
      </w:r>
      <w:r>
        <w:rPr>
          <w:rFonts w:hint="eastAsia" w:asciiTheme="minorEastAsia" w:hAnsiTheme="minorEastAsia" w:eastAsiaTheme="minorEastAsia" w:cstheme="minorEastAsia"/>
          <w:b/>
          <w:bCs/>
          <w:color w:val="000000"/>
          <w:sz w:val="21"/>
          <w:szCs w:val="21"/>
          <w:highlight w:val="none"/>
        </w:rPr>
        <w:t>同意的债务清偿方案或债权保全措施：</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10.2.4.1</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借款人及家庭成员收入减少、职业变动</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10.2.4.2</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担保物权利价值减小</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10.2.4.3</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借款人实质性增加债务融资</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10.2.4.4</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申请个人经营性</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的，借款人经营企业如发生承包、租赁、股份制改造、减少注册资本、重组、联营、合并、兼并、分立、合资、资产转让、实质性增加债务融资、生产经营出现困难、财务状况恶化</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10.2.4.5</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借款人决定处分其资产、股权、债权及与该债权有关的从权利、添置固定资产等事项。</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10.2.</w:t>
      </w:r>
      <w:r>
        <w:rPr>
          <w:rFonts w:hint="eastAsia" w:asciiTheme="minorEastAsia" w:hAnsiTheme="minorEastAsia" w:eastAsiaTheme="minorEastAsia" w:cstheme="minorEastAsia"/>
          <w:color w:val="auto"/>
          <w:sz w:val="21"/>
          <w:szCs w:val="21"/>
          <w:highlight w:val="none"/>
          <w:lang w:val="en-US"/>
        </w:rPr>
        <w:t>5</w:t>
      </w:r>
      <w:r>
        <w:rPr>
          <w:rFonts w:hint="eastAsia" w:asciiTheme="minorEastAsia" w:hAnsiTheme="minorEastAsia" w:eastAsiaTheme="minorEastAsia" w:cstheme="minorEastAsia"/>
          <w:color w:val="auto"/>
          <w:sz w:val="21"/>
          <w:szCs w:val="21"/>
          <w:highlight w:val="none"/>
        </w:rPr>
        <w:t>申请个人经营性</w:t>
      </w:r>
      <w:r>
        <w:rPr>
          <w:rFonts w:hint="eastAsia" w:asciiTheme="minorEastAsia" w:hAnsiTheme="minorEastAsia" w:eastAsiaTheme="minorEastAsia" w:cstheme="minorEastAsia"/>
          <w:color w:val="auto"/>
          <w:sz w:val="21"/>
          <w:szCs w:val="21"/>
          <w:highlight w:val="none"/>
          <w:lang w:eastAsia="zh-CN"/>
        </w:rPr>
        <w:t>借款</w:t>
      </w:r>
      <w:r>
        <w:rPr>
          <w:rFonts w:hint="eastAsia" w:asciiTheme="minorEastAsia" w:hAnsiTheme="minorEastAsia" w:eastAsiaTheme="minorEastAsia" w:cstheme="minorEastAsia"/>
          <w:color w:val="auto"/>
          <w:sz w:val="21"/>
          <w:szCs w:val="21"/>
          <w:highlight w:val="none"/>
        </w:rPr>
        <w:t>的，借款期间发生以下事项时，于该事项发生之日</w:t>
      </w:r>
      <w:r>
        <w:rPr>
          <w:rFonts w:hint="eastAsia" w:asciiTheme="minorEastAsia" w:hAnsiTheme="minorEastAsia" w:eastAsiaTheme="minorEastAsia" w:cstheme="minorEastAsia"/>
          <w:color w:val="auto"/>
          <w:sz w:val="21"/>
          <w:szCs w:val="21"/>
          <w:highlight w:val="none"/>
          <w:lang w:eastAsia="zh-CN"/>
        </w:rPr>
        <w:t>起</w:t>
      </w:r>
      <w:r>
        <w:rPr>
          <w:rFonts w:hint="eastAsia" w:asciiTheme="minorEastAsia" w:hAnsiTheme="minorEastAsia" w:eastAsiaTheme="minorEastAsia" w:cstheme="minorEastAsia"/>
          <w:color w:val="auto"/>
          <w:sz w:val="21"/>
          <w:szCs w:val="21"/>
          <w:highlight w:val="none"/>
          <w:u w:val="single"/>
          <w:lang w:val="en-US" w:eastAsia="zh-CN"/>
        </w:rPr>
        <w:t>叁</w:t>
      </w:r>
      <w:r>
        <w:rPr>
          <w:rFonts w:hint="eastAsia" w:asciiTheme="minorEastAsia" w:hAnsiTheme="minorEastAsia" w:eastAsiaTheme="minorEastAsia" w:cstheme="minorEastAsia"/>
          <w:color w:val="auto"/>
          <w:sz w:val="21"/>
          <w:szCs w:val="21"/>
          <w:highlight w:val="none"/>
          <w:u w:val="none"/>
          <w:lang w:val="en-US" w:eastAsia="zh-CN"/>
        </w:rPr>
        <w:t>个工作日</w:t>
      </w:r>
      <w:r>
        <w:rPr>
          <w:rFonts w:hint="eastAsia" w:asciiTheme="minorEastAsia" w:hAnsiTheme="minorEastAsia" w:eastAsiaTheme="minorEastAsia" w:cstheme="minorEastAsia"/>
          <w:color w:val="auto"/>
          <w:sz w:val="21"/>
          <w:szCs w:val="21"/>
          <w:highlight w:val="none"/>
          <w:lang w:val="en-US" w:eastAsia="zh-CN"/>
        </w:rPr>
        <w:t>内</w:t>
      </w:r>
      <w:r>
        <w:rPr>
          <w:rFonts w:hint="eastAsia" w:asciiTheme="minorEastAsia" w:hAnsiTheme="minorEastAsia" w:eastAsiaTheme="minorEastAsia" w:cstheme="minorEastAsia"/>
          <w:color w:val="auto"/>
          <w:sz w:val="21"/>
          <w:szCs w:val="21"/>
          <w:highlight w:val="none"/>
        </w:rPr>
        <w:t>书面通知</w:t>
      </w:r>
      <w:r>
        <w:rPr>
          <w:rFonts w:hint="eastAsia" w:asciiTheme="minorEastAsia" w:hAnsiTheme="minorEastAsia" w:eastAsiaTheme="minorEastAsia" w:cstheme="minorEastAsia"/>
          <w:color w:val="auto"/>
          <w:sz w:val="21"/>
          <w:szCs w:val="21"/>
          <w:highlight w:val="none"/>
          <w:lang w:eastAsia="zh-CN"/>
        </w:rPr>
        <w:t>贷款人</w:t>
      </w:r>
      <w:r>
        <w:rPr>
          <w:rFonts w:hint="eastAsia" w:asciiTheme="minorEastAsia" w:hAnsiTheme="minorEastAsia" w:eastAsiaTheme="minorEastAsia" w:cstheme="minorEastAsia"/>
          <w:color w:val="auto"/>
          <w:sz w:val="21"/>
          <w:szCs w:val="21"/>
          <w:highlight w:val="none"/>
        </w:rPr>
        <w:t>：经营企业发生隶属关系、名称、法定代表人、主要负责人、投资人、合伙人、实际控制人、主要管理层、法定地址、经营范围变更、注册资本增加、计划上市、章程修改、改变主营业务。</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10.2.</w:t>
      </w:r>
      <w:r>
        <w:rPr>
          <w:rFonts w:hint="eastAsia" w:asciiTheme="minorEastAsia" w:hAnsiTheme="minorEastAsia" w:eastAsiaTheme="minorEastAsia" w:cstheme="minorEastAsia"/>
          <w:b/>
          <w:color w:val="000000" w:themeColor="text1"/>
          <w:sz w:val="21"/>
          <w:szCs w:val="21"/>
          <w:highlight w:val="none"/>
          <w:lang w:val="en-US"/>
          <w14:textFill>
            <w14:solidFill>
              <w14:schemeClr w14:val="tx1"/>
            </w14:solidFill>
          </w14:textFill>
        </w:rPr>
        <w:t>6</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抵押物即将被征收、征用、拆迁的，借款人应在知道或应当知道该信息</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的</w:t>
      </w:r>
      <w:r>
        <w:rPr>
          <w:rFonts w:hint="eastAsia" w:asciiTheme="minorEastAsia" w:hAnsiTheme="minorEastAsia" w:eastAsiaTheme="minorEastAsia" w:cstheme="minorEastAsia"/>
          <w:b/>
          <w:color w:val="000000" w:themeColor="text1"/>
          <w:sz w:val="21"/>
          <w:szCs w:val="21"/>
          <w:highlight w:val="none"/>
          <w:u w:val="single"/>
          <w:lang w:val="en-US" w:eastAsia="zh-CN"/>
          <w14:textFill>
            <w14:solidFill>
              <w14:schemeClr w14:val="tx1"/>
            </w14:solidFill>
          </w14:textFill>
        </w:rPr>
        <w:t>叁</w:t>
      </w:r>
      <w:r>
        <w:rPr>
          <w:rFonts w:hint="eastAsia" w:asciiTheme="minorEastAsia" w:hAnsiTheme="minorEastAsia" w:eastAsiaTheme="minorEastAsia" w:cstheme="minorEastAsia"/>
          <w:b/>
          <w:color w:val="000000" w:themeColor="text1"/>
          <w:sz w:val="21"/>
          <w:szCs w:val="21"/>
          <w:highlight w:val="none"/>
          <w:u w:val="none"/>
          <w:lang w:val="en-US" w:eastAsia="zh-CN"/>
          <w14:textFill>
            <w14:solidFill>
              <w14:schemeClr w14:val="tx1"/>
            </w14:solidFill>
          </w14:textFill>
        </w:rPr>
        <w:t>个工作日内</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书面通知</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，同时落实经</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同意的债务清偿方案或债权保全措施。</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10.2.</w:t>
      </w: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7</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借款人同意将在</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处开立的结算账户作为资金回笼账户，及时向</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提供账户资金进出情况，</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贷款人有权定期审查该结算账户的账户资金进出情况，包括但不限于查询账户余额、交易记录等。贷款人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可根据借款人信用状况、融资情况等，明确约定对指定账户回笼资金进出的管理。</w:t>
      </w:r>
    </w:p>
    <w:p>
      <w:pPr>
        <w:keepNext w:val="0"/>
        <w:keepLines w:val="0"/>
        <w:pageBreakBefore w:val="0"/>
        <w:kinsoku/>
        <w:wordWrap/>
        <w:overflowPunct/>
        <w:topLinePunct w:val="0"/>
        <w:bidi w:val="0"/>
        <w:spacing w:line="400" w:lineRule="exact"/>
        <w:ind w:right="-94" w:firstLine="420" w:firstLineChars="200"/>
        <w:jc w:val="left"/>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10.2.</w:t>
      </w: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8</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接受</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对</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上述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结算账户的监控，并给予</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积极</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的协助与配合。</w:t>
      </w:r>
    </w:p>
    <w:p>
      <w:pPr>
        <w:keepNext w:val="0"/>
        <w:keepLines w:val="0"/>
        <w:pageBreakBefore w:val="0"/>
        <w:kinsoku/>
        <w:wordWrap/>
        <w:overflowPunct/>
        <w:topLinePunct w:val="0"/>
        <w:bidi w:val="0"/>
        <w:spacing w:line="400" w:lineRule="exact"/>
        <w:ind w:right="-94" w:firstLine="422" w:firstLineChars="200"/>
        <w:jc w:val="left"/>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10.2.</w:t>
      </w: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9</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除非有可靠、确定的相反证据，</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制作或保留的借款人办理提款、还款、付利息等业务过程中发生的单据、凭证及</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催收</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的记录、凭证，均构成有效证明本合同项下债权债务关系的确定证据。借款人不因为上述记录、记载、单据、凭证由</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单方制作或保留，而提出异议。</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10.2.10</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与</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互负债务的，</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请求</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按照本合同约定承担</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还款</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责任，</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未履行或未全部履行的，</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贷款人任何时间（</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借款人自愿放弃诉讼时效的抗辩</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）均</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可以行使抵销权并</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无需</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通知</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借款人对此无条件地接受</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10.3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声明在订立本合同时其自身及重要关联方不存在任何违反环境和社会风险管理法律、法规与规章的行为或情形，并且承诺本合同订立后加强自身及其重要关联方的环境和社会风险管理，严格遵守有关环境和社会风险管理的法律、法规与规章，杜绝在建设、生产、经营活动中给环境和社会带来危害及相关风险（包括但不限于与耗能、污染、土地、健康、安全、移民安置、生态保护、节能减排、气候变化等有关的环境与社会问题）。</w:t>
      </w:r>
      <w:r>
        <w:rPr>
          <w:rFonts w:hint="eastAsia" w:asciiTheme="minorEastAsia" w:hAnsiTheme="minorEastAsia" w:eastAsiaTheme="minorEastAsia" w:cstheme="minorEastAsia"/>
          <w:b/>
          <w:bCs/>
          <w:iCs/>
          <w:color w:val="000000" w:themeColor="text1"/>
          <w:sz w:val="21"/>
          <w:szCs w:val="21"/>
          <w:highlight w:val="none"/>
          <w14:textFill>
            <w14:solidFill>
              <w14:schemeClr w14:val="tx1"/>
            </w14:solidFill>
          </w14:textFill>
        </w:rPr>
        <w:t>如因借款人自身问题引发</w:t>
      </w:r>
      <w:r>
        <w:rPr>
          <w:rFonts w:hint="eastAsia" w:asciiTheme="minorEastAsia" w:hAnsiTheme="minorEastAsia" w:eastAsiaTheme="minorEastAsia" w:cstheme="minorEastAsia"/>
          <w:b/>
          <w:bCs/>
          <w:i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iCs/>
          <w:color w:val="000000" w:themeColor="text1"/>
          <w:sz w:val="21"/>
          <w:szCs w:val="21"/>
          <w:highlight w:val="none"/>
          <w14:textFill>
            <w14:solidFill>
              <w14:schemeClr w14:val="tx1"/>
            </w14:solidFill>
          </w14:textFill>
        </w:rPr>
        <w:t>卷入诉讼或纠纷的，借款人自愿赔偿</w:t>
      </w:r>
      <w:r>
        <w:rPr>
          <w:rFonts w:hint="eastAsia" w:asciiTheme="minorEastAsia" w:hAnsiTheme="minorEastAsia" w:eastAsiaTheme="minorEastAsia" w:cstheme="minorEastAsia"/>
          <w:b/>
          <w:bCs/>
          <w:i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iCs/>
          <w:color w:val="000000" w:themeColor="text1"/>
          <w:sz w:val="21"/>
          <w:szCs w:val="21"/>
          <w:highlight w:val="none"/>
          <w14:textFill>
            <w14:solidFill>
              <w14:schemeClr w14:val="tx1"/>
            </w14:solidFill>
          </w14:textFill>
        </w:rPr>
        <w:t>由此遭受的一切损失。</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借款人认可，</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有权对</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的环境和社会风险管理情况予以监督，并有权要求借款人提交环境和社会风险报告。如果借款人上述声明虚假或者上述承诺未履行，或者借款人可能造成环境和社会风险，</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有权停止对借款人的授信（包括但不限于拒绝发放</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、提供融资、开立保函或信用证或银行承兑汇票等），或者宣布债权（包括但不限于</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、融资、已经或可能发生的垫款等）本息提前到期，或者采取本合同约定或法律允许的其他救济措施。</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第十</w:t>
      </w:r>
      <w:r>
        <w:rPr>
          <w:rFonts w:hint="eastAsia" w:asciiTheme="minorEastAsia" w:hAnsiTheme="minorEastAsia" w:eastAsiaTheme="minorEastAsia" w:cstheme="minorEastAsia"/>
          <w:b/>
          <w:color w:val="000000" w:themeColor="text1"/>
          <w:kern w:val="0"/>
          <w:sz w:val="21"/>
          <w:szCs w:val="21"/>
          <w:highlight w:val="none"/>
          <w:lang w:val="en-US" w:eastAsia="zh-CN"/>
          <w14:textFill>
            <w14:solidFill>
              <w14:schemeClr w14:val="tx1"/>
            </w14:solidFill>
          </w14:textFill>
        </w:rPr>
        <w:t>一</w:t>
      </w: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条  借款人</w:t>
      </w:r>
      <w:r>
        <w:rPr>
          <w:rFonts w:hint="eastAsia" w:asciiTheme="minorEastAsia" w:hAnsiTheme="minorEastAsia" w:eastAsiaTheme="minorEastAsia" w:cstheme="minorEastAsia"/>
          <w:b/>
          <w:color w:val="000000" w:themeColor="text1"/>
          <w:kern w:val="0"/>
          <w:sz w:val="21"/>
          <w:szCs w:val="21"/>
          <w:highlight w:val="none"/>
          <w:lang w:val="en-US" w:eastAsia="zh-CN"/>
          <w14:textFill>
            <w14:solidFill>
              <w14:schemeClr w14:val="tx1"/>
            </w14:solidFill>
          </w14:textFill>
        </w:rPr>
        <w:t>的</w:t>
      </w: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权利与义务</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 按照本合同的约定取得和使用借款。</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11.2 按时足额还本付息。</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11.3 按</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要求如实提供与本借款有关的文件、资料和单据。</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11.4 住所地、通信地址、联系电话、工作单位及收入状况等发生变动时，应及时书面通知</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11.5 出现足以影响借款安全的重大不利情形时，应立即书面通知</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，并落实</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认可的债权担保措施。</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11.6 借款人在本合同项下债务清偿完毕前为他人债务提供保证担保或以其主要财产向第三人设定居住权、抵、质押担保，应征得</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书面同意。</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11.7 接受、配合</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开展的账户分析、凭证查验、现场核查等贷后检查工作。</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第十</w:t>
      </w:r>
      <w:r>
        <w:rPr>
          <w:rFonts w:hint="eastAsia" w:asciiTheme="minorEastAsia" w:hAnsiTheme="minorEastAsia" w:eastAsiaTheme="minorEastAsia" w:cstheme="minorEastAsia"/>
          <w:b/>
          <w:color w:val="000000" w:themeColor="text1"/>
          <w:kern w:val="0"/>
          <w:sz w:val="21"/>
          <w:szCs w:val="21"/>
          <w:highlight w:val="none"/>
          <w:lang w:val="en-US" w:eastAsia="zh-CN"/>
          <w14:textFill>
            <w14:solidFill>
              <w14:schemeClr w14:val="tx1"/>
            </w14:solidFill>
          </w14:textFill>
        </w:rPr>
        <w:t>二</w:t>
      </w: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 xml:space="preserve">条  </w:t>
      </w:r>
      <w:r>
        <w:rPr>
          <w:rFonts w:hint="eastAsia" w:asciiTheme="minorEastAsia" w:hAnsiTheme="minorEastAsia" w:eastAsiaTheme="minorEastAsia" w:cstheme="minorEastAsia"/>
          <w:b/>
          <w:color w:val="000000" w:themeColor="text1"/>
          <w:kern w:val="0"/>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的权利</w:t>
      </w:r>
      <w:r>
        <w:rPr>
          <w:rFonts w:hint="eastAsia" w:asciiTheme="minorEastAsia" w:hAnsiTheme="minorEastAsia" w:eastAsiaTheme="minorEastAsia" w:cstheme="minorEastAsia"/>
          <w:b/>
          <w:color w:val="000000" w:themeColor="text1"/>
          <w:kern w:val="0"/>
          <w:sz w:val="21"/>
          <w:szCs w:val="21"/>
          <w:highlight w:val="none"/>
          <w:lang w:eastAsia="zh-CN"/>
          <w14:textFill>
            <w14:solidFill>
              <w14:schemeClr w14:val="tx1"/>
            </w14:solidFill>
          </w14:textFill>
        </w:rPr>
        <w:t>与</w:t>
      </w: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义务</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12.1 有权了解并检查借款人基本情况、借款使用情况、财务</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状况</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、负债情况、对外担保情况、对外投资、对外债权情况。</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12.2 借款人出现足以影响借款安全的重大不利情形，</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可以停止发放借款、提前收回已发放借款或采取其他资产保全措施。</w:t>
      </w: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kern w:val="2"/>
          <w:sz w:val="21"/>
          <w:szCs w:val="21"/>
          <w:highlight w:val="none"/>
          <w14:textFill>
            <w14:solidFill>
              <w14:schemeClr w14:val="tx1"/>
            </w14:solidFill>
          </w14:textFill>
        </w:rPr>
        <w:t>12.3 按照本合同约定收回或提前收回借款本金、利息、罚息、复利、违约金、损害赔偿金、律师费以及其他实现债权的费用时，</w:t>
      </w:r>
      <w:r>
        <w:rPr>
          <w:rFonts w:hint="eastAsia" w:asciiTheme="minorEastAsia" w:hAnsiTheme="minorEastAsia" w:eastAsiaTheme="minorEastAsia" w:cstheme="minorEastAsia"/>
          <w:b/>
          <w:bCs/>
          <w:color w:val="000000" w:themeColor="text1"/>
          <w:kern w:val="2"/>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kern w:val="2"/>
          <w:sz w:val="21"/>
          <w:szCs w:val="21"/>
          <w:highlight w:val="none"/>
          <w14:textFill>
            <w14:solidFill>
              <w14:schemeClr w14:val="tx1"/>
            </w14:solidFill>
          </w14:textFill>
        </w:rPr>
        <w:t>均可直接从借款人在</w:t>
      </w:r>
      <w:r>
        <w:rPr>
          <w:rFonts w:hint="eastAsia" w:asciiTheme="minorEastAsia" w:hAnsiTheme="minorEastAsia" w:eastAsiaTheme="minorEastAsia" w:cstheme="minorEastAsia"/>
          <w:b/>
          <w:bCs/>
          <w:color w:val="000000" w:themeColor="text1"/>
          <w:kern w:val="2"/>
          <w:sz w:val="21"/>
          <w:szCs w:val="21"/>
          <w:highlight w:val="none"/>
          <w:u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kern w:val="2"/>
          <w:sz w:val="21"/>
          <w:szCs w:val="21"/>
          <w:highlight w:val="none"/>
          <w:lang w:eastAsia="zh-CN"/>
          <w14:textFill>
            <w14:solidFill>
              <w14:schemeClr w14:val="tx1"/>
            </w14:solidFill>
          </w14:textFill>
        </w:rPr>
        <w:t>总行</w:t>
      </w:r>
      <w:r>
        <w:rPr>
          <w:rFonts w:hint="eastAsia" w:asciiTheme="minorEastAsia" w:hAnsiTheme="minorEastAsia" w:eastAsiaTheme="minorEastAsia" w:cstheme="minorEastAsia"/>
          <w:b/>
          <w:bCs/>
          <w:color w:val="000000" w:themeColor="text1"/>
          <w:kern w:val="2"/>
          <w:sz w:val="21"/>
          <w:szCs w:val="21"/>
          <w:highlight w:val="none"/>
          <w:lang w:val="en-US" w:eastAsia="zh-CN"/>
          <w14:textFill>
            <w14:solidFill>
              <w14:schemeClr w14:val="tx1"/>
            </w14:solidFill>
          </w14:textFill>
        </w:rPr>
        <w:t>/</w:t>
      </w:r>
      <w:r>
        <w:rPr>
          <w:rFonts w:hint="eastAsia" w:asciiTheme="minorEastAsia" w:hAnsiTheme="minorEastAsia" w:eastAsiaTheme="minorEastAsia" w:cstheme="minorEastAsia"/>
          <w:b/>
          <w:bCs/>
          <w:color w:val="000000" w:themeColor="text1"/>
          <w:kern w:val="2"/>
          <w:sz w:val="21"/>
          <w:szCs w:val="21"/>
          <w:highlight w:val="none"/>
          <w14:textFill>
            <w14:solidFill>
              <w14:schemeClr w14:val="tx1"/>
            </w14:solidFill>
          </w14:textFill>
        </w:rPr>
        <w:t>分支机构开立的任一账户</w:t>
      </w:r>
      <w:r>
        <w:rPr>
          <w:rFonts w:hint="eastAsia" w:asciiTheme="minorEastAsia" w:hAnsiTheme="minorEastAsia" w:eastAsiaTheme="minorEastAsia" w:cstheme="minorEastAsia"/>
          <w:b/>
          <w:bCs/>
          <w:color w:val="000000" w:themeColor="text1"/>
          <w:kern w:val="0"/>
          <w:sz w:val="21"/>
          <w:szCs w:val="21"/>
          <w:highlight w:val="none"/>
          <w14:textFill>
            <w14:solidFill>
              <w14:schemeClr w14:val="tx1"/>
            </w14:solidFill>
          </w14:textFill>
        </w:rPr>
        <w:t>（</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包括但不限于定期、不定期存款账户、结算账户、理财账户等）</w:t>
      </w:r>
      <w:r>
        <w:rPr>
          <w:rFonts w:hint="eastAsia" w:asciiTheme="minorEastAsia" w:hAnsiTheme="minorEastAsia" w:eastAsiaTheme="minorEastAsia" w:cstheme="minorEastAsia"/>
          <w:b/>
          <w:bCs/>
          <w:color w:val="000000" w:themeColor="text1"/>
          <w:kern w:val="0"/>
          <w:sz w:val="21"/>
          <w:szCs w:val="21"/>
          <w:highlight w:val="none"/>
          <w14:textFill>
            <w14:solidFill>
              <w14:schemeClr w14:val="tx1"/>
            </w14:solidFill>
          </w14:textFill>
        </w:rPr>
        <w:t>中划收</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（包括账户止付）</w:t>
      </w:r>
      <w:r>
        <w:rPr>
          <w:rFonts w:hint="eastAsia" w:asciiTheme="minorEastAsia" w:hAnsiTheme="minorEastAsia" w:eastAsiaTheme="minorEastAsia" w:cstheme="minorEastAsia"/>
          <w:b/>
          <w:bCs/>
          <w:color w:val="000000" w:themeColor="text1"/>
          <w:kern w:val="0"/>
          <w:sz w:val="21"/>
          <w:szCs w:val="21"/>
          <w:highlight w:val="none"/>
          <w:lang w:eastAsia="zh-CN"/>
          <w14:textFill>
            <w14:solidFill>
              <w14:schemeClr w14:val="tx1"/>
            </w14:solidFill>
          </w14:textFill>
        </w:rPr>
        <w:t>，账户币种与贷款人业务计价币种不同的，按划收时贷款人适用的结售汇牌价汇率折算。</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借款人自行承担因扣款而产生的利息、手续费、汇兑等损失</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12.3.1</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贷款人划收</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未到期的定期存款时，需全部提前支取的，按支取日挂牌公告的活期存款利率计付利息；需部分提前支取的，提前支取部分按支取日挂牌公告的活期存款利率计付利息，其余部分到期时按该笔定期存款开户日的定期存款利率计付利息。因</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划收</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而产生的利息损失，由借款人自行承担。</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对上述款项的</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划收</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无须借款人的存折、银行卡、账号和密码。借款人在此不可撤销的授权</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对上述款项可以随时</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划收</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w:t>
      </w:r>
    </w:p>
    <w:p>
      <w:pPr>
        <w:keepNext w:val="0"/>
        <w:keepLines w:val="0"/>
        <w:pageBreakBefore w:val="0"/>
        <w:kinsoku/>
        <w:wordWrap/>
        <w:overflowPunct/>
        <w:topLinePunct w:val="0"/>
        <w:autoSpaceDE w:val="0"/>
        <w:autoSpaceDN w:val="0"/>
        <w:bidi w:val="0"/>
        <w:adjustRightInd w:val="0"/>
        <w:spacing w:line="400" w:lineRule="exact"/>
        <w:ind w:firstLine="422" w:firstLineChars="200"/>
        <w:jc w:val="left"/>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12.3.2 </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通过本合同约定的通信地址、短信等任一方式在</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划收</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相应款项之前或之后通知借款人，但无论何种原因造成通知不及时、通知未达或无法通知等情形的，均不影响</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划收</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行为的有效性，</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也不承担任何法律责任。若借款人对</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上述扣划款项的清偿行为有异议，应自知道或者应当知道之日起</w:t>
      </w:r>
      <w:r>
        <w:rPr>
          <w:rFonts w:hint="eastAsia" w:asciiTheme="minorEastAsia" w:hAnsiTheme="minorEastAsia" w:eastAsiaTheme="minorEastAsia" w:cstheme="minorEastAsia"/>
          <w:b/>
          <w:bCs/>
          <w:color w:val="000000" w:themeColor="text1"/>
          <w:sz w:val="21"/>
          <w:szCs w:val="21"/>
          <w:highlight w:val="none"/>
          <w:u w:val="single"/>
          <w:lang w:val="en-US" w:eastAsia="zh-CN"/>
          <w14:textFill>
            <w14:solidFill>
              <w14:schemeClr w14:val="tx1"/>
            </w14:solidFill>
          </w14:textFill>
        </w:rPr>
        <w:t>叁</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个工作日内，书面向</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提出异议。</w:t>
      </w:r>
    </w:p>
    <w:p>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jc w:val="left"/>
        <w:textAlignment w:val="auto"/>
        <w:outlineLvl w:val="9"/>
        <w:rPr>
          <w:rFonts w:hint="eastAsia" w:asciiTheme="minorEastAsia" w:hAnsiTheme="minorEastAsia" w:eastAsiaTheme="minorEastAsia" w:cstheme="minorEastAsia"/>
          <w:b/>
          <w:bCs/>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kern w:val="0"/>
          <w:sz w:val="21"/>
          <w:szCs w:val="21"/>
          <w:highlight w:val="none"/>
          <w14:textFill>
            <w14:solidFill>
              <w14:schemeClr w14:val="tx1"/>
            </w14:solidFill>
          </w14:textFill>
        </w:rPr>
        <w:t>12.4 借款人未履行还款义务，</w:t>
      </w:r>
      <w:r>
        <w:rPr>
          <w:rFonts w:hint="eastAsia" w:asciiTheme="minorEastAsia" w:hAnsiTheme="minorEastAsia" w:eastAsiaTheme="minorEastAsia" w:cstheme="minorEastAsia"/>
          <w:b/>
          <w:bCs/>
          <w:color w:val="000000" w:themeColor="text1"/>
          <w:kern w:val="0"/>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kern w:val="0"/>
          <w:sz w:val="21"/>
          <w:szCs w:val="21"/>
          <w:highlight w:val="none"/>
          <w14:textFill>
            <w14:solidFill>
              <w14:schemeClr w14:val="tx1"/>
            </w14:solidFill>
          </w14:textFill>
        </w:rPr>
        <w:t>可以就借款人的违约行为对外进行依法披露。</w:t>
      </w:r>
    </w:p>
    <w:p>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jc w:val="left"/>
        <w:textAlignment w:val="auto"/>
        <w:outlineLvl w:val="9"/>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12.5 借款人归还的款项不足以清偿本合同项下应付数额的，</w:t>
      </w:r>
      <w:r>
        <w:rPr>
          <w:rFonts w:hint="eastAsia" w:asciiTheme="minorEastAsia" w:hAnsiTheme="minorEastAsia" w:eastAsiaTheme="minorEastAsia" w:cstheme="minorEastAsia"/>
          <w:bCs/>
          <w:color w:val="000000" w:themeColor="text1"/>
          <w:kern w:val="0"/>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可以选择将该款项用于归还本金、利息、罚息、复利或费用</w:t>
      </w:r>
      <w:r>
        <w:rPr>
          <w:rFonts w:hint="eastAsia" w:asciiTheme="minorEastAsia" w:hAnsiTheme="minorEastAsia" w:eastAsiaTheme="minorEastAsia" w:cstheme="minorEastAsia"/>
          <w:bCs/>
          <w:color w:val="000000" w:themeColor="text1"/>
          <w:kern w:val="0"/>
          <w:sz w:val="21"/>
          <w:szCs w:val="21"/>
          <w:highlight w:val="none"/>
          <w:lang w:eastAsia="zh-CN"/>
          <w14:textFill>
            <w14:solidFill>
              <w14:schemeClr w14:val="tx1"/>
            </w14:solidFill>
          </w14:textFill>
        </w:rPr>
        <w:t>的顺序和数额</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w:t>
      </w:r>
    </w:p>
    <w:p>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jc w:val="left"/>
        <w:textAlignment w:val="auto"/>
        <w:outlineLvl w:val="9"/>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12.6 依据本合同约定按时足额向借款人发放借款。</w:t>
      </w:r>
    </w:p>
    <w:p>
      <w:pPr>
        <w:keepNext w:val="0"/>
        <w:keepLines w:val="0"/>
        <w:pageBreakBefore w:val="0"/>
        <w:widowControl w:val="0"/>
        <w:kinsoku/>
        <w:wordWrap/>
        <w:overflowPunct/>
        <w:topLinePunct w:val="0"/>
        <w:bidi w:val="0"/>
        <w:snapToGrid/>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12.7借款人未履行合同约定义务的，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有权直接要求</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担保人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承担担保责任。</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iCs/>
          <w:color w:val="000000" w:themeColor="text1"/>
          <w:sz w:val="21"/>
          <w:szCs w:val="21"/>
          <w:highlight w:val="none"/>
          <w14:textFill>
            <w14:solidFill>
              <w14:schemeClr w14:val="tx1"/>
            </w14:solidFill>
          </w14:textFill>
        </w:rPr>
        <w:t>12.8</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本合同项下的债务</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既有物的担保又有人的担保的，借款人不履行到期债务或者发生合同约定的实现担保物权的情形</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借款人自己提供物的担保的，</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不必先就该物的担保实现债权，</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有权选择先行保全或执行借款人的其他财产实现债</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权</w:t>
      </w:r>
      <w: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t>或要求其他担保人实现债权</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第三人提供物的担保的，</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可以就物的担保实现债权，也可以先行要求保证人承担保证责任。</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12.9</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贷款人有权以电话、短信、微信、电子邮件、传单等方式向借款人发送业务提示、营销信息等。</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对于营销信息，如果借款人不愿意接受的，借款人可以在短信中依据相关提示进行退订操作，退订之后，贷款人将不再发送相应营销信息</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12.10</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根据法律、法规、规章等规定及本合同约定享有和承担的其他权利与义务。</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lang w:val="en"/>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第十</w:t>
      </w:r>
      <w: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t>三</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条</w:t>
      </w:r>
      <w: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21"/>
          <w:szCs w:val="21"/>
          <w:highlight w:val="none"/>
          <w:lang w:val="en"/>
          <w14:textFill>
            <w14:solidFill>
              <w14:schemeClr w14:val="tx1"/>
            </w14:solidFill>
          </w14:textFill>
        </w:rPr>
        <w:t>反洗钱条款</w:t>
      </w:r>
    </w:p>
    <w:p>
      <w:pPr>
        <w:keepNext w:val="0"/>
        <w:keepLines w:val="0"/>
        <w:pageBreakBefore w:val="0"/>
        <w:kinsoku/>
        <w:wordWrap/>
        <w:overflowPunct/>
        <w:topLinePunct w:val="0"/>
        <w:bidi w:val="0"/>
        <w:snapToGrid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13.1</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承诺不参与洗钱、恐怖融资、逃税、欺诈等违法犯罪活动，其向</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申请办理本合同项下业务是真实、合法的，未涉及洗钱、恐怖主义或其他非法目的，也未违反任何适用的关于经济制裁、贸易禁运</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或</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贸易管制等方面的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法律、法规、规章</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和国际条约</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13.2</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承诺向</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借款或还款过程中所涉及的首付款、首期款、还款资金、各类保证金（包括但不限于</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/担保人或任何第三方提供的保证金等）、各项费用等资金来源、提供的抵/质押物的来源及</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用途合法合规，不存在洗钱、恐怖融资、逃税、欺诈等非法活动嫌疑。</w:t>
      </w:r>
    </w:p>
    <w:p>
      <w:pPr>
        <w:keepNext w:val="0"/>
        <w:keepLines w:val="0"/>
        <w:pageBreakBefore w:val="0"/>
        <w:kinsoku/>
        <w:wordWrap/>
        <w:overflowPunct/>
        <w:topLinePunct w:val="0"/>
        <w:bidi w:val="0"/>
        <w:snapToGrid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13.3借款人应向贷款人提供真实、完整、准确的客户信息和交易信息，并在客户信息发生变化时及时向贷款人办理信息变更手续，如贷款人发现客户因重要信息变更未及时更新或采取必要控制措施，造成的损失由借款人承担。借款人承诺自愿接受反洗钱调查，当反洗钱检查、协查需要或贷款人发现借款人行为或交易出现异常、涉嫌违反可适用国际制裁项目时，借款人应当配合贷款人开展调查，及时提供相关信息，并确保相关信息的准确性、真实性和完整性。</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13.4</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借款人同意如借款人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违反以上任何条款，</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可不经通知立即停止向</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提供服务并视为</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违约，</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有权采取本合同约定的包括宣布</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借款</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提前到期等在内的违约处理措施。如</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发现或有合理理由怀疑</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存在洗钱、恐怖融资或逃税等非法活动嫌疑的，</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可以采取包括但不限于关闭功能、暂停额度、宣布</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借款</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提前到期等必要的洗钱风险控制措施，对</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因采取风险控制措施而发生的成本支出、因</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未履行反洗钱义务或不当行为给</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造成损失的，由</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承担全部赔偿责任。</w:t>
      </w:r>
      <w:r>
        <w:rPr>
          <w:rFonts w:hint="eastAsia" w:asciiTheme="minorEastAsia" w:hAnsiTheme="minorEastAsia" w:eastAsiaTheme="minorEastAsia" w:cstheme="minorEastAsia"/>
          <w:b/>
          <w:bCs/>
          <w:color w:val="000000" w:themeColor="text1"/>
          <w:sz w:val="21"/>
          <w:szCs w:val="21"/>
          <w:highlight w:val="none"/>
          <w:lang w:val="en"/>
          <w14:textFill>
            <w14:solidFill>
              <w14:schemeClr w14:val="tx1"/>
            </w14:solidFill>
          </w14:textFill>
        </w:rPr>
        <w:t xml:space="preserve"> </w:t>
      </w:r>
    </w:p>
    <w:p>
      <w:pPr>
        <w:keepNext w:val="0"/>
        <w:keepLines w:val="0"/>
        <w:pageBreakBefore w:val="0"/>
        <w:widowControl w:val="0"/>
        <w:kinsoku/>
        <w:wordWrap/>
        <w:overflowPunct/>
        <w:topLinePunct w:val="0"/>
        <w:autoSpaceDE w:val="0"/>
        <w:autoSpaceDN w:val="0"/>
        <w:bidi w:val="0"/>
        <w:adjustRightInd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第十四条  信息查询与处理</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14.1借</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款人同意</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在借款人申请本合同项下借款时及借款业务存续期间，</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有权收集、分析、处理、使用</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身份信息（包括身份证影印件、生物识别特征等）、联系方式（如电话、邮箱、地址等）、诉讼信息、账户交易信息、资产负债信息、履约信息及履约能力判断信息</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、征信信息</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等，用于</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审查审批、反套现或反欺诈等风险控制、贷后管理或办理必要的公证手续使用，及作为资料/证据材料向</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银行监管部门、江苏农商联合银行等金融管理机构、</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司法机关、仲裁机构、监管机关提交</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上述</w:t>
      </w:r>
      <w:r>
        <w:rPr>
          <w:rFonts w:hint="eastAsia" w:asciiTheme="minorEastAsia" w:hAnsiTheme="minorEastAsia" w:eastAsiaTheme="minorEastAsia" w:cstheme="minorEastAsia"/>
          <w:b/>
          <w:bCs/>
          <w:color w:val="000000" w:themeColor="text1"/>
          <w:kern w:val="2"/>
          <w:sz w:val="21"/>
          <w:szCs w:val="21"/>
          <w:highlight w:val="none"/>
          <w:lang w:val="en-US" w:eastAsia="zh-CN" w:bidi="ar-SA"/>
          <w14:textFill>
            <w14:solidFill>
              <w14:schemeClr w14:val="tx1"/>
            </w14:solidFill>
          </w14:textFill>
        </w:rPr>
        <w:t>机构有权根据其履职需要留存、使用或披露前述信息，借款人对此无异议。</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14.2</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同意在借款人申请本合同项下借款时及借款业务存续期间，贷款人有权向中国人民银行金融信用信息基础数据库和/或江苏省企业综合信息管理系统（以下简称“征信管理机构“）等查询、打印、保存、使用借款人的信用报告、明细信息，同时借款人授权贷款人将包括但不限于借款人的基本信息、信贷信息、担保信息等信用信息（包括因未及时履行合同义务等违约行为构成的会造成负面影响的信息等）向依法成立的征信管理机构报送。</w:t>
      </w:r>
    </w:p>
    <w:p>
      <w:pPr>
        <w:keepNext w:val="0"/>
        <w:keepLines w:val="0"/>
        <w:pageBreakBefore w:val="0"/>
        <w:kinsoku/>
        <w:wordWrap/>
        <w:overflowPunct/>
        <w:topLinePunct w:val="0"/>
        <w:bidi w:val="0"/>
        <w:snapToGrid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14.3</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知晓并同意</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因违反本合同约定义务时，贷款人可以向征信机构、银行业协会报送</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违约失信信息，并且授权相关银行业协会可以通过适宜的方式将借款人失信信息在银行业金融机构之间共享乃至向社会公示。借款人自愿接受贷款人等银行业金融机构联合采取调减或停止授信、</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限制</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开立新的结算账户、停办新的信用卡等联合失信、惩戒维权措施。</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14.4</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未按本合同约定及时、足额履行还款义务的，贷款人有权委托合作机构、律师事务所等合法合规的第三方机构代为催收，借款人授权并同意贷款人为催收和追索债务之目的，在本合同范围内收集、处理、使用及传递借款人的资料信息，并将借款人的必要信息（如身份信息、联系信息、履约信息</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、财产信息</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和履约能力判断信息等）与前述机构进行共享。</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14.5</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如贷款人在调解、</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仲裁、</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诉讼等程序中</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减免</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借款人相关义务（如减免贷款本息），借款人不得以贷款人</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减免</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其相关义务为由要求贷款人删除其在征信机构中业已形成的不良信息。</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第十</w:t>
      </w:r>
      <w:r>
        <w:rPr>
          <w:rFonts w:hint="eastAsia" w:asciiTheme="minorEastAsia" w:hAnsiTheme="minorEastAsia" w:eastAsiaTheme="minorEastAsia" w:cstheme="minorEastAsia"/>
          <w:b/>
          <w:color w:val="000000" w:themeColor="text1"/>
          <w:kern w:val="0"/>
          <w:sz w:val="21"/>
          <w:szCs w:val="21"/>
          <w:highlight w:val="none"/>
          <w:lang w:val="en-US" w:eastAsia="zh-CN"/>
          <w14:textFill>
            <w14:solidFill>
              <w14:schemeClr w14:val="tx1"/>
            </w14:solidFill>
          </w14:textFill>
        </w:rPr>
        <w:t>五</w:t>
      </w: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条  违约责任</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1</w:t>
      </w: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5</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w:t>
      </w: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1</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 本合同有效期内，借款人出现下列一项或多项情形的，</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有权采取以下任何一项或多项措施，包括但不限于：有权停止发放</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；宣布合同提前到期；提前收回已发放的</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；将借款人在</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或</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其他</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机构开立的账户内的款项进行冻结、止付</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扣划；</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行使担保物权或要求保证人承担保证责任；</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向人民法院起诉，采取查封、冻结、</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划收</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等资产保全措施。同时，</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对借款人是否出现下述情形有完全独立的自主判断权。</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15.1.1</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借款人未按合同约定用途使用</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15.1.2</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借款人、担保人未及时归还借款本金或利息；</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15.1.3</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借款人、担保人失踪或被宣告失踪、死亡或被宣告死亡，或者成为限制民事行为能力人或丧失民事行为能力；</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15.1.4</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、担保人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经营的企业、担保人停产、歇业、注销登记、被吊销营业执照、借款人、担保人财务状况恶化、生产经营发生严重困难或发生重大诉讼、仲裁事件；</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15.1.5</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借款人、担保人收入情况发生重大变化，或借款人、借款人经营的企业、担保人涉及诉讼、法律纠纷等对其还款能力产生重大不利影响；</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15.1.6</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、担保人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经营企业或担保人在建设、生产、经营活动中可能给环境和社会带来危害及相关风险（包括但不限于与耗能、污染、土地、健康、安全、移民安置、生态保护、节能减排、气候变化等有关的环境与社会问题）</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15.1.7</w:t>
      </w:r>
      <w:r>
        <w:rPr>
          <w:rFonts w:hint="eastAsia" w:asciiTheme="minorEastAsia" w:hAnsiTheme="minorEastAsia" w:eastAsiaTheme="minorEastAsia" w:cstheme="minorEastAsia"/>
          <w:b/>
          <w:bCs/>
          <w:color w:val="auto"/>
          <w:sz w:val="21"/>
          <w:szCs w:val="21"/>
          <w:highlight w:val="none"/>
        </w:rPr>
        <w:t>借款人、担保人或其关联方发生重大交叉违约事件的</w:t>
      </w:r>
      <w:r>
        <w:rPr>
          <w:rFonts w:hint="eastAsia" w:asciiTheme="minorEastAsia" w:hAnsiTheme="minorEastAsia" w:eastAsiaTheme="minorEastAsia" w:cstheme="minorEastAsia"/>
          <w:b/>
          <w:bCs/>
          <w:color w:val="auto"/>
          <w:sz w:val="21"/>
          <w:szCs w:val="21"/>
          <w:highlight w:val="none"/>
          <w:lang w:eastAsia="zh-CN"/>
        </w:rPr>
        <w:t>；</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15.1.8</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借款人、担保人违反合同约定或发生其他影响</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债权及担保权利实现的事项。</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第十</w:t>
      </w:r>
      <w: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t>六</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条  权利保留</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16.1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一方若未行使本合同项下部分或全部权利，或未要求另一方履行、承担部分或全部义务、责任，并不构成该方对该权利的放弃或对该义务、责任的豁免。</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16.2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一方对另一方的任何宽容、展期或者延缓行使本合同项下的权利，均不影响其根据本合同及法律、法规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、规章、规范性文件</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而享有的任何权利，亦不视为其对该权利的放弃。</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第十</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七</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条 变更与解除</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17.1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本合同生效后，除非本合同另有约定，</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、借款人任何一方不得擅自变更和解除本合同；确需变更或解除的，应经双方协商一致，并达成书面协议。</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17.2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除法律、法规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、规章</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另有规定或当事人另有约定外，本合同在其项下权利义务全部履行完毕前不得终止。</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17.3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除法律、法规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、规章</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另有规定或当事人另有约定外，本合同任何条款的无效均不影响其他条款的法律效力。</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第十</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八</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条 法律适用、争议解决</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18.1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本合同按中华人民共和国法律订立，适用中华人民共和国法律。</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18.2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本合同在履行过程中发生争议，可以通过协商解决；协商不成，按以下第</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18.2.1</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种方式解决：</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18.2.1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依法向</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住所地的有管辖权的人民法院起诉。</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18.2.2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提交</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仲裁委员会仲裁。</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18.3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在争议解决期间，本合同不涉及争议部分的条款仍须履行。</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第</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十九</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条</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费用</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19.1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除依法另行确定或当事人另有约定外，因本合同订立、履行及争议解决、实现债权及行使代位权、撤销权所发生的费用（包括但不限于催收费用、诉讼费、仲裁费、财产保全费、鉴定费、公证费、公告费、送达费、评估费、拍卖费、执行费、律师代理费、差旅费等）由借款人承担。</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第</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二十</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条  附件</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20.1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下列附件及经双方共同确认的</w:t>
      </w:r>
      <w:r>
        <w:rPr>
          <w:rFonts w:hint="eastAsia" w:asciiTheme="minorEastAsia" w:hAnsiTheme="minorEastAsia" w:eastAsiaTheme="minorEastAsia" w:cstheme="minorEastAsia"/>
          <w:color w:val="000000" w:themeColor="text1"/>
          <w:sz w:val="21"/>
          <w:szCs w:val="21"/>
          <w:highlight w:val="none"/>
          <w:lang w:val="en"/>
          <w14:textFill>
            <w14:solidFill>
              <w14:schemeClr w14:val="tx1"/>
            </w14:solidFill>
          </w14:textFill>
        </w:rPr>
        <w:t>其他</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附件构成本合同不可分割的组成部分，具有与本合同相同的法律效力：</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20.1.1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提款及支付委托申请书；</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21.1.2文书送达地址确认书；</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20.1.3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其他附件</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---空白---</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第</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二十一</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条  </w:t>
      </w:r>
      <w: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t>通知与</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送达</w:t>
      </w:r>
    </w:p>
    <w:p>
      <w:pPr>
        <w:keepNext w:val="0"/>
        <w:keepLines w:val="0"/>
        <w:pageBreakBefore w:val="0"/>
        <w:kinsoku/>
        <w:wordWrap/>
        <w:overflowPunct/>
        <w:topLinePunct w:val="0"/>
        <w:bidi w:val="0"/>
        <w:spacing w:line="400" w:lineRule="exact"/>
        <w:ind w:right="-94" w:firstLine="420" w:firstLineChars="200"/>
        <w:jc w:val="left"/>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21.1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合同约定的通知与送达信息以单独签署的“送达地址确认书”（详见附件</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二</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）为准。</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21.2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本条约定的送达条款属于本合同中独立存在的有关有效送达地址的确认和解决争议方法的条款，本合同及本合同其他条款的效力不影响本条款的效力，借款人须依合同约定承担有效送达的法律后果。</w:t>
      </w:r>
    </w:p>
    <w:p>
      <w:pPr>
        <w:keepNext w:val="0"/>
        <w:keepLines w:val="0"/>
        <w:pageBreakBefore w:val="0"/>
        <w:kinsoku/>
        <w:wordWrap/>
        <w:overflowPunct/>
        <w:topLinePunct w:val="0"/>
        <w:bidi w:val="0"/>
        <w:spacing w:line="400" w:lineRule="exact"/>
        <w:ind w:right="-94" w:firstLine="422" w:firstLineChars="200"/>
        <w:jc w:val="left"/>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第二十</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二</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条  其他约定</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22.1</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未经</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书面同意，借款人不得将本合同项下任何权利、义务转让给第三人。如借款人未经</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同意进行转让，须赔偿</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因此遭受的全部损失。</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22.2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若</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因业务需要须委托</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其他机构履行本合同项下权利及义务，或将本合同项下借款业务划归</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其他机构承接并管理，借款人对此表示认可。</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授权的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其他机构、或承接本合同项下借款业务的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其他机构有权行使本合同项下全部权利，有权就本合同项下纠纷以该机构名义向法院提起诉讼、提交仲裁机构裁决或申请强制执行。</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22.3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在不影响本合同其他约定的情形下，本合同对双方及各自依法产生的承继人和受让人均具有法律约束力。</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22.4</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本合同项下交易基于各自独立利益进行。如按相关法律、法规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、规章</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和监管要求，交易其他各方构成</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的关联方或关联人士，各方均不谋求利用此种关联关系影响交易的公允性。</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22.5</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本合同中的标题和业务名称仅为指代的方便而使用，不得用于对条款内容及当事方权利义务的解释。</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bookmarkStart w:id="3" w:name="_Hlk59050372"/>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22.6</w:t>
      </w:r>
      <w:bookmarkEnd w:id="3"/>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借款人同意，如遇国家</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法律、法规、规章</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及监管政策的变更或调整（包括但不限于利率、税率、账户、支付方式、还款方式、抵押登记等），</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有权通过公告、短信等形式通知借款人，</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未在合理的期限内向贷款人提出异议的，视为同意相关变更或调整。</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借款人提出异议途径：可通过</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本合同贷款人签章处联系电话</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或至贷款人各营业网点。</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22.7</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如</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要求借款人提供担保的，担保合同另行签订。</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val="0"/>
          <w:bCs w:val="0"/>
          <w:color w:val="0000FF"/>
          <w:sz w:val="21"/>
          <w:szCs w:val="21"/>
          <w:highlight w:val="none"/>
          <w:lang w:val="en-US" w:eastAsia="zh-CN"/>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22.8经</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借款人和贷款人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协商</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，本合同</w:t>
      </w:r>
      <w:r>
        <w:rPr>
          <w:rFonts w:hint="eastAsia" w:asciiTheme="minorEastAsia" w:hAnsiTheme="minorEastAsia" w:eastAsiaTheme="minorEastAsia" w:cstheme="minorEastAsia"/>
          <w:b/>
          <w:color w:val="000000" w:themeColor="text1"/>
          <w:sz w:val="21"/>
          <w:szCs w:val="21"/>
          <w:highlight w:val="none"/>
          <w:u w:val="single"/>
          <w:lang w:val="en-US" w:eastAsia="zh-CN"/>
          <w14:textFill>
            <w14:solidFill>
              <w14:schemeClr w14:val="tx1"/>
            </w14:solidFill>
          </w14:textFill>
        </w:rPr>
        <w:t>否</w:t>
      </w:r>
      <w: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t>（是/否）需要</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办理强制执行公证，本合同签订后</w:t>
      </w:r>
      <w:r>
        <w:rPr>
          <w:rFonts w:hint="eastAsia" w:asciiTheme="minorEastAsia" w:hAnsiTheme="minorEastAsia" w:eastAsiaTheme="minorEastAsia" w:cstheme="minorEastAsia"/>
          <w:b/>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21"/>
          <w:szCs w:val="21"/>
          <w:highlight w:val="none"/>
          <w:u w:val="single"/>
          <w:lang w:val="en-US" w:eastAsia="zh-CN"/>
          <w14:textFill>
            <w14:solidFill>
              <w14:schemeClr w14:val="tx1"/>
            </w14:solidFill>
          </w14:textFill>
        </w:rPr>
        <w:t>伍</w:t>
      </w:r>
      <w:r>
        <w:rPr>
          <w:rFonts w:hint="eastAsia" w:asciiTheme="minorEastAsia" w:hAnsiTheme="minorEastAsia" w:eastAsiaTheme="minorEastAsia" w:cstheme="minorEastAsia"/>
          <w:b/>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个工作日内，</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借款人和贷款人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到公证机关办理强制执行公证。依据本合同办理具有强制执行效力的公证后，</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不履行或者不适当履行本合同约定的义务，</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可以向公证机构申请执行证书，并向有管辖权的人民法院申请强制执行，</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愿意接受强制执行。</w:t>
      </w:r>
    </w:p>
    <w:p>
      <w:pPr>
        <w:keepNext w:val="0"/>
        <w:keepLines w:val="0"/>
        <w:pageBreakBefore w:val="0"/>
        <w:numPr>
          <w:ilvl w:val="0"/>
          <w:numId w:val="0"/>
        </w:numPr>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t>22.9本合同项下贷款</w:t>
      </w:r>
      <w:r>
        <w:rPr>
          <w:rFonts w:hint="eastAsia" w:asciiTheme="minorEastAsia" w:hAnsiTheme="minorEastAsia" w:eastAsiaTheme="minorEastAsia" w:cstheme="minorEastAsia"/>
          <w:b/>
          <w:color w:val="000000" w:themeColor="text1"/>
          <w:sz w:val="21"/>
          <w:szCs w:val="21"/>
          <w:highlight w:val="none"/>
          <w:u w:val="single"/>
          <w:lang w:val="en-US" w:eastAsia="zh-CN"/>
          <w14:textFill>
            <w14:solidFill>
              <w14:schemeClr w14:val="tx1"/>
            </w14:solidFill>
          </w14:textFill>
        </w:rPr>
        <w:t>否</w:t>
      </w:r>
      <w:r>
        <w:rPr>
          <w:rFonts w:hint="eastAsia" w:asciiTheme="minorEastAsia" w:hAnsiTheme="minorEastAsia" w:eastAsiaTheme="minorEastAsia" w:cstheme="minorEastAsia"/>
          <w:b/>
          <w:color w:val="000000" w:themeColor="text1"/>
          <w:sz w:val="21"/>
          <w:szCs w:val="21"/>
          <w:highlight w:val="none"/>
          <w:u w:val="none"/>
          <w:lang w:val="en-US" w:eastAsia="zh-CN"/>
          <w14:textFill>
            <w14:solidFill>
              <w14:schemeClr w14:val="tx1"/>
            </w14:solidFill>
          </w14:textFill>
        </w:rPr>
        <w:t>(是/否）</w:t>
      </w:r>
      <w: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t>符合政府部门或其他机构贴息政策，如是，贴息政策为</w:t>
      </w:r>
      <w:r>
        <w:rPr>
          <w:rFonts w:hint="eastAsia" w:asciiTheme="minorEastAsia" w:hAnsiTheme="minorEastAsia" w:eastAsiaTheme="minorEastAsia" w:cstheme="minorEastAsia"/>
          <w:b/>
          <w:color w:val="000000" w:themeColor="text1"/>
          <w:sz w:val="21"/>
          <w:szCs w:val="21"/>
          <w:highlight w:val="none"/>
          <w:u w:val="single"/>
          <w:lang w:val="en-US" w:eastAsia="zh-CN"/>
          <w14:textFill>
            <w14:solidFill>
              <w14:schemeClr w14:val="tx1"/>
            </w14:solidFill>
          </w14:textFill>
        </w:rPr>
        <w:t xml:space="preserve"> -- 空白 --</w:t>
      </w:r>
      <w:r>
        <w:rPr>
          <w:rFonts w:hint="eastAsia" w:asciiTheme="minorEastAsia" w:hAnsiTheme="minorEastAsia" w:eastAsiaTheme="minorEastAsia" w:cstheme="minorEastAsia"/>
          <w:b/>
          <w:color w:val="000000" w:themeColor="text1"/>
          <w:sz w:val="21"/>
          <w:szCs w:val="21"/>
          <w:highlight w:val="none"/>
          <w:u w:val="none"/>
          <w:lang w:val="en-US" w:eastAsia="zh-CN"/>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t>借款人凭取得的有权部门审批的贴息文件办理贴息手续，贷款人予以适当协助。上述约定因政策变化或因借款人自身原因导致贴息无法实现的，贷款人对该贴息不承担任何责任，借款人不得追究贷款人任何法律责任。借款人取得上述贴息的，如后续因贷款人内外部审计检查或有权部门确认不符合贴息条件的，借款人须无条件退回所取得贴息，逾期不退还的按每逾期一天承担万分之五或按有权部门确定标准孰高计算违约金。</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14:textFill>
            <w14:solidFill>
              <w14:schemeClr w14:val="tx1"/>
            </w14:solidFill>
          </w14:textFill>
        </w:rPr>
        <w:t>22.</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10</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双方约定的其他事项：</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u w:val="single"/>
          <w:lang w:eastAsia="zh-CN"/>
          <w14:textFill>
            <w14:solidFill>
              <w14:schemeClr w14:val="tx1"/>
            </w14:solidFill>
          </w14:textFill>
        </w:rPr>
        <w:t>空白</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第二十</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三</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条  合同生效</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23.1本合同经所有列明当事人共同签名或盖章之日起生效。</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23.2本合同一式</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份，合同列明当事人各执壹份，抵（质）押登记部门等第三方根据业务需要各留存壹份，各份合同具有同等法律效力。</w:t>
      </w:r>
    </w:p>
    <w:p>
      <w:pPr>
        <w:keepNext w:val="0"/>
        <w:keepLines w:val="0"/>
        <w:pageBreakBefore w:val="0"/>
        <w:widowControl/>
        <w:kinsoku/>
        <w:wordWrap/>
        <w:overflowPunct/>
        <w:topLinePunct w:val="0"/>
        <w:bidi w:val="0"/>
        <w:spacing w:line="400" w:lineRule="exact"/>
        <w:ind w:firstLine="422" w:firstLineChars="200"/>
        <w:jc w:val="left"/>
        <w:textAlignment w:val="auto"/>
        <w:outlineLvl w:val="9"/>
        <w:rPr>
          <w:rFonts w:hint="eastAsia" w:asciiTheme="minorEastAsia" w:hAnsiTheme="minorEastAsia" w:eastAsiaTheme="minorEastAsia" w:cstheme="minorEastAsia"/>
          <w:b/>
          <w:bCs/>
          <w:color w:val="000000" w:themeColor="text1"/>
          <w:kern w:val="0"/>
          <w:sz w:val="21"/>
          <w:szCs w:val="21"/>
          <w:highlight w:val="none"/>
          <w:lang w:val="en-US" w:eastAsia="zh-CN" w:bidi="ar"/>
          <w14:textFill>
            <w14:solidFill>
              <w14:schemeClr w14:val="tx1"/>
            </w14:solidFill>
          </w14:textFill>
        </w:rPr>
      </w:pPr>
      <w:r>
        <w:rPr>
          <w:rFonts w:hint="eastAsia" w:asciiTheme="minorEastAsia" w:hAnsiTheme="minorEastAsia" w:eastAsiaTheme="minorEastAsia" w:cstheme="minorEastAsia"/>
          <w:b/>
          <w:bCs/>
          <w:color w:val="000000" w:themeColor="text1"/>
          <w:kern w:val="0"/>
          <w:sz w:val="21"/>
          <w:szCs w:val="21"/>
          <w:highlight w:val="none"/>
          <w:lang w:bidi="ar"/>
          <w14:textFill>
            <w14:solidFill>
              <w14:schemeClr w14:val="tx1"/>
            </w14:solidFill>
          </w14:textFill>
        </w:rPr>
        <w:t>第</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二十</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四</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条</w:t>
      </w:r>
      <w:r>
        <w:rPr>
          <w:rFonts w:hint="eastAsia" w:asciiTheme="minorEastAsia" w:hAnsiTheme="minorEastAsia" w:eastAsiaTheme="minorEastAsia" w:cstheme="minorEastAsia"/>
          <w:b/>
          <w:bCs/>
          <w:color w:val="000000" w:themeColor="text1"/>
          <w:kern w:val="0"/>
          <w:sz w:val="21"/>
          <w:szCs w:val="21"/>
          <w:highlight w:val="none"/>
          <w:lang w:bidi="ar"/>
          <w14:textFill>
            <w14:solidFill>
              <w14:schemeClr w14:val="tx1"/>
            </w14:solidFill>
          </w14:textFill>
        </w:rPr>
        <w:t xml:space="preserve"> 特别</w:t>
      </w:r>
      <w:r>
        <w:rPr>
          <w:rFonts w:hint="eastAsia" w:asciiTheme="minorEastAsia" w:hAnsiTheme="minorEastAsia" w:eastAsiaTheme="minorEastAsia" w:cstheme="minorEastAsia"/>
          <w:b/>
          <w:bCs/>
          <w:color w:val="000000" w:themeColor="text1"/>
          <w:kern w:val="0"/>
          <w:sz w:val="21"/>
          <w:szCs w:val="21"/>
          <w:highlight w:val="none"/>
          <w:lang w:eastAsia="zh-CN" w:bidi="ar"/>
          <w14:textFill>
            <w14:solidFill>
              <w14:schemeClr w14:val="tx1"/>
            </w14:solidFill>
          </w14:textFill>
        </w:rPr>
        <w:t>声明</w:t>
      </w:r>
    </w:p>
    <w:p>
      <w:pPr>
        <w:keepNext w:val="0"/>
        <w:keepLines w:val="0"/>
        <w:pageBreakBefore w:val="0"/>
        <w:kinsoku/>
        <w:wordWrap/>
        <w:overflowPunct/>
        <w:topLinePunct w:val="0"/>
        <w:bidi w:val="0"/>
        <w:adjustRightInd w:val="0"/>
        <w:snapToGrid w:val="0"/>
        <w:spacing w:line="400" w:lineRule="exact"/>
        <w:ind w:firstLine="422" w:firstLineChars="200"/>
        <w:textAlignment w:val="auto"/>
        <w:outlineLvl w:val="9"/>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eastAsia="zh-CN"/>
        </w:rPr>
        <w:t>借款人</w:t>
      </w:r>
      <w:r>
        <w:rPr>
          <w:rFonts w:hint="eastAsia" w:asciiTheme="minorEastAsia" w:hAnsiTheme="minorEastAsia" w:eastAsiaTheme="minorEastAsia" w:cstheme="minorEastAsia"/>
          <w:b/>
          <w:bCs/>
          <w:color w:val="000000"/>
          <w:sz w:val="21"/>
          <w:szCs w:val="21"/>
          <w:highlight w:val="none"/>
        </w:rPr>
        <w:t>确认已全面认真阅读本合同所有条款，特别是涉及权利义务、违约责任等对</w:t>
      </w:r>
      <w:r>
        <w:rPr>
          <w:rFonts w:hint="eastAsia" w:asciiTheme="minorEastAsia" w:hAnsiTheme="minorEastAsia" w:eastAsiaTheme="minorEastAsia" w:cstheme="minorEastAsia"/>
          <w:b/>
          <w:bCs/>
          <w:color w:val="000000"/>
          <w:sz w:val="21"/>
          <w:szCs w:val="21"/>
          <w:highlight w:val="none"/>
          <w:lang w:eastAsia="zh-CN"/>
        </w:rPr>
        <w:t>借款人</w:t>
      </w:r>
      <w:r>
        <w:rPr>
          <w:rFonts w:hint="eastAsia" w:asciiTheme="minorEastAsia" w:hAnsiTheme="minorEastAsia" w:eastAsiaTheme="minorEastAsia" w:cstheme="minorEastAsia"/>
          <w:b/>
          <w:bCs/>
          <w:color w:val="000000"/>
          <w:sz w:val="21"/>
          <w:szCs w:val="21"/>
          <w:highlight w:val="none"/>
        </w:rPr>
        <w:t>有重大利害关系的条款。</w:t>
      </w:r>
      <w:r>
        <w:rPr>
          <w:rFonts w:hint="eastAsia" w:asciiTheme="minorEastAsia" w:hAnsiTheme="minorEastAsia" w:eastAsiaTheme="minorEastAsia" w:cstheme="minorEastAsia"/>
          <w:b/>
          <w:bCs/>
          <w:color w:val="000000"/>
          <w:sz w:val="21"/>
          <w:szCs w:val="21"/>
          <w:highlight w:val="none"/>
          <w:lang w:eastAsia="zh-CN"/>
        </w:rPr>
        <w:t>贷款人</w:t>
      </w:r>
      <w:r>
        <w:rPr>
          <w:rFonts w:hint="eastAsia" w:asciiTheme="minorEastAsia" w:hAnsiTheme="minorEastAsia" w:eastAsiaTheme="minorEastAsia" w:cstheme="minorEastAsia"/>
          <w:b/>
          <w:bCs/>
          <w:color w:val="000000"/>
          <w:sz w:val="21"/>
          <w:szCs w:val="21"/>
          <w:highlight w:val="none"/>
        </w:rPr>
        <w:t>已根据</w:t>
      </w:r>
      <w:r>
        <w:rPr>
          <w:rFonts w:hint="eastAsia" w:asciiTheme="minorEastAsia" w:hAnsiTheme="minorEastAsia" w:eastAsiaTheme="minorEastAsia" w:cstheme="minorEastAsia"/>
          <w:b/>
          <w:bCs/>
          <w:color w:val="000000"/>
          <w:sz w:val="21"/>
          <w:szCs w:val="21"/>
          <w:highlight w:val="none"/>
          <w:lang w:eastAsia="zh-CN"/>
        </w:rPr>
        <w:t>借款人</w:t>
      </w:r>
      <w:r>
        <w:rPr>
          <w:rFonts w:hint="eastAsia" w:asciiTheme="minorEastAsia" w:hAnsiTheme="minorEastAsia" w:eastAsiaTheme="minorEastAsia" w:cstheme="minorEastAsia"/>
          <w:b/>
          <w:bCs/>
          <w:color w:val="000000"/>
          <w:sz w:val="21"/>
          <w:szCs w:val="21"/>
          <w:highlight w:val="none"/>
        </w:rPr>
        <w:t>要求就相关条款进行了充分地解释和说明，</w:t>
      </w:r>
      <w:r>
        <w:rPr>
          <w:rFonts w:hint="eastAsia" w:asciiTheme="minorEastAsia" w:hAnsiTheme="minorEastAsia" w:eastAsiaTheme="minorEastAsia" w:cstheme="minorEastAsia"/>
          <w:b/>
          <w:bCs/>
          <w:color w:val="000000"/>
          <w:sz w:val="21"/>
          <w:szCs w:val="21"/>
          <w:highlight w:val="none"/>
          <w:lang w:eastAsia="zh-CN"/>
        </w:rPr>
        <w:t>借款人</w:t>
      </w:r>
      <w:r>
        <w:rPr>
          <w:rFonts w:hint="eastAsia" w:asciiTheme="minorEastAsia" w:hAnsiTheme="minorEastAsia" w:eastAsiaTheme="minorEastAsia" w:cstheme="minorEastAsia"/>
          <w:b/>
          <w:bCs/>
          <w:color w:val="000000"/>
          <w:sz w:val="21"/>
          <w:szCs w:val="21"/>
          <w:highlight w:val="none"/>
        </w:rPr>
        <w:t>对本合同条款的含义及相应的法律后果已全部知晓并充分理解，完全接受本合同所有条款内容，签署本合同表明愿意接受本合同的约束并愿意承担相应责任。</w:t>
      </w:r>
    </w:p>
    <w:p>
      <w:pPr>
        <w:keepNext w:val="0"/>
        <w:keepLines w:val="0"/>
        <w:pageBreakBefore w:val="0"/>
        <w:kinsoku/>
        <w:wordWrap/>
        <w:overflowPunct/>
        <w:topLinePunct w:val="0"/>
        <w:bidi w:val="0"/>
        <w:spacing w:line="400" w:lineRule="exact"/>
        <w:ind w:right="-94"/>
        <w:jc w:val="left"/>
        <w:textAlignment w:val="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以下为合同签署页，无正文</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p>
    <w:p>
      <w:pPr>
        <w:keepNext w:val="0"/>
        <w:keepLines w:val="0"/>
        <w:pageBreakBefore w:val="0"/>
        <w:kinsoku/>
        <w:wordWrap/>
        <w:overflowPunct/>
        <w:topLinePunct w:val="0"/>
        <w:bidi w:val="0"/>
        <w:spacing w:line="400" w:lineRule="exact"/>
        <w:ind w:right="-94" w:firstLine="420" w:firstLineChars="200"/>
        <w:jc w:val="left"/>
        <w:textAlignment w:val="auto"/>
        <w:rPr>
          <w:rFonts w:hint="eastAsia" w:ascii="宋体" w:hAnsi="宋体" w:cs="宋体"/>
          <w:color w:val="000000" w:themeColor="text1"/>
          <w:sz w:val="21"/>
          <w:szCs w:val="21"/>
          <w:highlight w:val="none"/>
          <w:lang w:val="en-US" w:eastAsia="zh-CN"/>
          <w14:textFill>
            <w14:solidFill>
              <w14:schemeClr w14:val="tx1"/>
            </w14:solidFill>
          </w14:textFill>
        </w:rPr>
      </w:pPr>
    </w:p>
    <w:p>
      <w:pPr>
        <w:keepNext w:val="0"/>
        <w:keepLines w:val="0"/>
        <w:pageBreakBefore w:val="0"/>
        <w:kinsoku/>
        <w:wordWrap/>
        <w:overflowPunct/>
        <w:topLinePunct w:val="0"/>
        <w:bidi w:val="0"/>
        <w:spacing w:line="400" w:lineRule="exact"/>
        <w:ind w:right="-94" w:firstLine="420" w:firstLineChars="200"/>
        <w:jc w:val="left"/>
        <w:textAlignment w:val="auto"/>
        <w:rPr>
          <w:rFonts w:hint="eastAsia" w:ascii="宋体" w:hAnsi="宋体" w:cs="宋体"/>
          <w:color w:val="000000" w:themeColor="text1"/>
          <w:sz w:val="21"/>
          <w:szCs w:val="21"/>
          <w:highlight w:val="none"/>
          <w:lang w:val="en-US" w:eastAsia="zh-CN"/>
          <w14:textFill>
            <w14:solidFill>
              <w14:schemeClr w14:val="tx1"/>
            </w14:solidFill>
          </w14:textFill>
        </w:rPr>
      </w:pPr>
    </w:p>
    <w:p>
      <w:pPr>
        <w:keepNext w:val="0"/>
        <w:keepLines w:val="0"/>
        <w:pageBreakBefore w:val="0"/>
        <w:kinsoku/>
        <w:wordWrap/>
        <w:overflowPunct/>
        <w:topLinePunct w:val="0"/>
        <w:bidi w:val="0"/>
        <w:spacing w:line="400" w:lineRule="exact"/>
        <w:ind w:right="-94" w:firstLine="420" w:firstLineChars="200"/>
        <w:jc w:val="left"/>
        <w:textAlignment w:val="auto"/>
        <w:rPr>
          <w:rFonts w:hint="eastAsia" w:ascii="宋体" w:hAnsi="宋体" w:cs="宋体"/>
          <w:color w:val="000000" w:themeColor="text1"/>
          <w:sz w:val="21"/>
          <w:szCs w:val="21"/>
          <w:highlight w:val="none"/>
          <w:lang w:val="en-US" w:eastAsia="zh-CN"/>
          <w14:textFill>
            <w14:solidFill>
              <w14:schemeClr w14:val="tx1"/>
            </w14:solidFill>
          </w14:textFill>
        </w:rPr>
      </w:pPr>
    </w:p>
    <w:p>
      <w:pPr>
        <w:keepNext w:val="0"/>
        <w:keepLines w:val="0"/>
        <w:pageBreakBefore w:val="0"/>
        <w:kinsoku/>
        <w:wordWrap/>
        <w:overflowPunct/>
        <w:topLinePunct w:val="0"/>
        <w:bidi w:val="0"/>
        <w:spacing w:line="400" w:lineRule="exact"/>
        <w:ind w:right="-94" w:firstLine="420" w:firstLineChars="200"/>
        <w:jc w:val="left"/>
        <w:textAlignment w:val="auto"/>
        <w:rPr>
          <w:rFonts w:hint="eastAsia" w:ascii="宋体" w:hAnsi="宋体" w:cs="宋体"/>
          <w:color w:val="000000" w:themeColor="text1"/>
          <w:sz w:val="21"/>
          <w:szCs w:val="21"/>
          <w:highlight w:val="none"/>
          <w:lang w:val="en-US" w:eastAsia="zh-CN"/>
          <w14:textFill>
            <w14:solidFill>
              <w14:schemeClr w14:val="tx1"/>
            </w14:solidFill>
          </w14:textFill>
        </w:rPr>
      </w:pPr>
    </w:p>
    <w:p>
      <w:pPr>
        <w:keepNext w:val="0"/>
        <w:keepLines w:val="0"/>
        <w:pageBreakBefore w:val="0"/>
        <w:kinsoku/>
        <w:wordWrap/>
        <w:overflowPunct/>
        <w:topLinePunct w:val="0"/>
        <w:bidi w:val="0"/>
        <w:spacing w:line="400" w:lineRule="exact"/>
        <w:ind w:right="-94" w:firstLine="420" w:firstLineChars="200"/>
        <w:jc w:val="left"/>
        <w:textAlignment w:val="auto"/>
        <w:rPr>
          <w:rFonts w:hint="eastAsia" w:ascii="宋体" w:hAnsi="宋体" w:cs="宋体"/>
          <w:color w:val="000000" w:themeColor="text1"/>
          <w:sz w:val="21"/>
          <w:szCs w:val="21"/>
          <w:highlight w:val="none"/>
          <w:lang w:val="en-US" w:eastAsia="zh-CN"/>
          <w14:textFill>
            <w14:solidFill>
              <w14:schemeClr w14:val="tx1"/>
            </w14:solidFill>
          </w14:textFill>
        </w:rPr>
      </w:pPr>
    </w:p>
    <w:p>
      <w:pPr>
        <w:keepNext w:val="0"/>
        <w:keepLines w:val="0"/>
        <w:pageBreakBefore w:val="0"/>
        <w:kinsoku/>
        <w:wordWrap/>
        <w:overflowPunct/>
        <w:topLinePunct w:val="0"/>
        <w:bidi w:val="0"/>
        <w:spacing w:line="400" w:lineRule="exact"/>
        <w:ind w:right="-94" w:firstLine="420" w:firstLineChars="200"/>
        <w:jc w:val="left"/>
        <w:textAlignment w:val="auto"/>
        <w:rPr>
          <w:rFonts w:hint="eastAsia" w:ascii="宋体" w:hAnsi="宋体" w:cs="宋体"/>
          <w:color w:val="000000" w:themeColor="text1"/>
          <w:sz w:val="21"/>
          <w:szCs w:val="21"/>
          <w:highlight w:val="none"/>
          <w:lang w:val="en-US" w:eastAsia="zh-CN"/>
          <w14:textFill>
            <w14:solidFill>
              <w14:schemeClr w14:val="tx1"/>
            </w14:solidFill>
          </w14:textFill>
        </w:rPr>
      </w:pPr>
    </w:p>
    <w:p>
      <w:pPr>
        <w:keepNext w:val="0"/>
        <w:keepLines w:val="0"/>
        <w:pageBreakBefore w:val="0"/>
        <w:kinsoku/>
        <w:wordWrap/>
        <w:overflowPunct/>
        <w:topLinePunct w:val="0"/>
        <w:bidi w:val="0"/>
        <w:spacing w:line="400" w:lineRule="exact"/>
        <w:ind w:right="-94" w:firstLine="420" w:firstLineChars="200"/>
        <w:jc w:val="left"/>
        <w:textAlignment w:val="auto"/>
        <w:rPr>
          <w:rFonts w:hint="eastAsia" w:ascii="宋体" w:hAnsi="宋体" w:cs="宋体"/>
          <w:color w:val="000000" w:themeColor="text1"/>
          <w:sz w:val="21"/>
          <w:szCs w:val="21"/>
          <w:highlight w:val="none"/>
          <w:lang w:val="en-US" w:eastAsia="zh-CN"/>
          <w14:textFill>
            <w14:solidFill>
              <w14:schemeClr w14:val="tx1"/>
            </w14:solidFill>
          </w14:textFill>
        </w:rPr>
      </w:pPr>
    </w:p>
    <w:p>
      <w:pPr>
        <w:keepNext w:val="0"/>
        <w:keepLines w:val="0"/>
        <w:pageBreakBefore w:val="0"/>
        <w:kinsoku/>
        <w:wordWrap/>
        <w:overflowPunct/>
        <w:topLinePunct w:val="0"/>
        <w:bidi w:val="0"/>
        <w:spacing w:line="400" w:lineRule="exact"/>
        <w:ind w:right="-94" w:firstLine="420" w:firstLineChars="200"/>
        <w:jc w:val="left"/>
        <w:textAlignment w:val="auto"/>
        <w:rPr>
          <w:rFonts w:hint="eastAsia" w:ascii="宋体" w:hAnsi="宋体" w:cs="宋体"/>
          <w:color w:val="000000" w:themeColor="text1"/>
          <w:sz w:val="21"/>
          <w:szCs w:val="21"/>
          <w:highlight w:val="none"/>
          <w:lang w:val="en-US" w:eastAsia="zh-CN"/>
          <w14:textFill>
            <w14:solidFill>
              <w14:schemeClr w14:val="tx1"/>
            </w14:solidFill>
          </w14:textFill>
        </w:rPr>
      </w:pPr>
    </w:p>
    <w:p>
      <w:pPr>
        <w:keepNext w:val="0"/>
        <w:keepLines w:val="0"/>
        <w:pageBreakBefore w:val="0"/>
        <w:kinsoku/>
        <w:wordWrap/>
        <w:overflowPunct/>
        <w:topLinePunct w:val="0"/>
        <w:bidi w:val="0"/>
        <w:spacing w:line="400" w:lineRule="exact"/>
        <w:ind w:right="-94"/>
        <w:jc w:val="left"/>
        <w:textAlignment w:val="auto"/>
        <w:rPr>
          <w:rFonts w:hint="eastAsia" w:ascii="宋体" w:hAnsi="宋体" w:cs="宋体"/>
          <w:b/>
          <w:bCs/>
          <w:color w:val="000000" w:themeColor="text1"/>
          <w:sz w:val="21"/>
          <w:szCs w:val="21"/>
          <w:highlight w:val="none"/>
          <w:lang w:val="en-US" w:eastAsia="zh-CN"/>
          <w14:textFill>
            <w14:solidFill>
              <w14:schemeClr w14:val="tx1"/>
            </w14:solidFill>
          </w14:textFill>
        </w:rPr>
      </w:pPr>
    </w:p>
    <w:p>
      <w:pPr>
        <w:keepNext w:val="0"/>
        <w:keepLines w:val="0"/>
        <w:pageBreakBefore w:val="0"/>
        <w:kinsoku/>
        <w:wordWrap/>
        <w:overflowPunct/>
        <w:topLinePunct w:val="0"/>
        <w:bidi w:val="0"/>
        <w:spacing w:line="400" w:lineRule="exact"/>
        <w:ind w:right="-94"/>
        <w:jc w:val="left"/>
        <w:textAlignment w:val="auto"/>
        <w:rPr>
          <w:rFonts w:hint="eastAsia" w:ascii="宋体" w:hAnsi="宋体" w:cs="宋体"/>
          <w:b/>
          <w:bCs/>
          <w:color w:val="000000" w:themeColor="text1"/>
          <w:sz w:val="21"/>
          <w:szCs w:val="21"/>
          <w:highlight w:val="none"/>
          <w:lang w:val="en-US" w:eastAsia="zh-CN"/>
          <w14:textFill>
            <w14:solidFill>
              <w14:schemeClr w14:val="tx1"/>
            </w14:solidFill>
          </w14:textFill>
        </w:rPr>
      </w:pPr>
    </w:p>
    <w:p>
      <w:pPr>
        <w:keepNext w:val="0"/>
        <w:keepLines w:val="0"/>
        <w:pageBreakBefore w:val="0"/>
        <w:kinsoku/>
        <w:wordWrap/>
        <w:overflowPunct/>
        <w:topLinePunct w:val="0"/>
        <w:bidi w:val="0"/>
        <w:spacing w:line="400" w:lineRule="exact"/>
        <w:ind w:right="-94"/>
        <w:jc w:val="left"/>
        <w:textAlignment w:val="auto"/>
        <w:rPr>
          <w:rFonts w:hint="eastAsia" w:ascii="宋体" w:hAnsi="宋体" w:cs="宋体"/>
          <w:b/>
          <w:bCs/>
          <w:color w:val="000000" w:themeColor="text1"/>
          <w:sz w:val="21"/>
          <w:szCs w:val="21"/>
          <w:highlight w:val="none"/>
          <w:lang w:val="en-US" w:eastAsia="zh-CN"/>
          <w14:textFill>
            <w14:solidFill>
              <w14:schemeClr w14:val="tx1"/>
            </w14:solidFill>
          </w14:textFill>
        </w:rPr>
      </w:pPr>
    </w:p>
    <w:p>
      <w:pPr>
        <w:keepNext w:val="0"/>
        <w:keepLines w:val="0"/>
        <w:pageBreakBefore w:val="0"/>
        <w:kinsoku/>
        <w:wordWrap/>
        <w:overflowPunct/>
        <w:topLinePunct w:val="0"/>
        <w:bidi w:val="0"/>
        <w:spacing w:line="400" w:lineRule="exact"/>
        <w:ind w:right="-94"/>
        <w:jc w:val="left"/>
        <w:textAlignment w:val="auto"/>
        <w:rPr>
          <w:rFonts w:hint="eastAsia" w:ascii="宋体" w:hAnsi="宋体" w:cs="宋体"/>
          <w:b/>
          <w:bCs/>
          <w:color w:val="000000" w:themeColor="text1"/>
          <w:sz w:val="21"/>
          <w:szCs w:val="21"/>
          <w:highlight w:val="none"/>
          <w:lang w:val="en-US" w:eastAsia="zh-CN"/>
          <w14:textFill>
            <w14:solidFill>
              <w14:schemeClr w14:val="tx1"/>
            </w14:solidFill>
          </w14:textFill>
        </w:rPr>
      </w:pPr>
    </w:p>
    <w:p>
      <w:pPr>
        <w:keepNext w:val="0"/>
        <w:keepLines w:val="0"/>
        <w:pageBreakBefore w:val="0"/>
        <w:kinsoku/>
        <w:wordWrap/>
        <w:overflowPunct/>
        <w:topLinePunct w:val="0"/>
        <w:bidi w:val="0"/>
        <w:spacing w:line="400" w:lineRule="exact"/>
        <w:ind w:right="-94"/>
        <w:jc w:val="left"/>
        <w:textAlignment w:val="auto"/>
        <w:rPr>
          <w:rFonts w:hint="eastAsia" w:ascii="宋体" w:hAnsi="宋体" w:cs="宋体"/>
          <w:b/>
          <w:bCs/>
          <w:color w:val="000000" w:themeColor="text1"/>
          <w:sz w:val="21"/>
          <w:szCs w:val="21"/>
          <w:highlight w:val="none"/>
          <w:lang w:val="en-US" w:eastAsia="zh-CN"/>
          <w14:textFill>
            <w14:solidFill>
              <w14:schemeClr w14:val="tx1"/>
            </w14:solidFill>
          </w14:textFill>
        </w:rPr>
      </w:pPr>
    </w:p>
    <w:p>
      <w:pPr>
        <w:keepNext w:val="0"/>
        <w:keepLines w:val="0"/>
        <w:pageBreakBefore w:val="0"/>
        <w:kinsoku/>
        <w:wordWrap/>
        <w:overflowPunct/>
        <w:topLinePunct w:val="0"/>
        <w:bidi w:val="0"/>
        <w:spacing w:line="400" w:lineRule="exact"/>
        <w:ind w:right="-94"/>
        <w:jc w:val="left"/>
        <w:textAlignment w:val="auto"/>
        <w:rPr>
          <w:rFonts w:hint="eastAsia" w:ascii="宋体" w:hAnsi="宋体" w:cs="宋体"/>
          <w:b/>
          <w:bCs/>
          <w:color w:val="000000" w:themeColor="text1"/>
          <w:sz w:val="21"/>
          <w:szCs w:val="21"/>
          <w:highlight w:val="none"/>
          <w:lang w:val="en-US" w:eastAsia="zh-CN"/>
          <w14:textFill>
            <w14:solidFill>
              <w14:schemeClr w14:val="tx1"/>
            </w14:solidFill>
          </w14:textFill>
        </w:rPr>
      </w:pPr>
    </w:p>
    <w:p>
      <w:pPr>
        <w:keepNext w:val="0"/>
        <w:keepLines w:val="0"/>
        <w:pageBreakBefore w:val="0"/>
        <w:kinsoku/>
        <w:wordWrap/>
        <w:overflowPunct/>
        <w:topLinePunct w:val="0"/>
        <w:bidi w:val="0"/>
        <w:spacing w:line="400" w:lineRule="exact"/>
        <w:ind w:right="-94"/>
        <w:jc w:val="left"/>
        <w:textAlignment w:val="auto"/>
        <w:rPr>
          <w:rFonts w:hint="eastAsia" w:ascii="宋体" w:hAnsi="宋体" w:cs="宋体"/>
          <w:b/>
          <w:bCs/>
          <w:color w:val="000000" w:themeColor="text1"/>
          <w:sz w:val="21"/>
          <w:szCs w:val="21"/>
          <w:highlight w:val="none"/>
          <w:lang w:val="en-US" w:eastAsia="zh-CN"/>
          <w14:textFill>
            <w14:solidFill>
              <w14:schemeClr w14:val="tx1"/>
            </w14:solidFill>
          </w14:textFill>
        </w:rPr>
      </w:pPr>
    </w:p>
    <w:p>
      <w:pPr>
        <w:keepNext w:val="0"/>
        <w:keepLines w:val="0"/>
        <w:pageBreakBefore w:val="0"/>
        <w:kinsoku/>
        <w:wordWrap/>
        <w:overflowPunct/>
        <w:topLinePunct w:val="0"/>
        <w:bidi w:val="0"/>
        <w:spacing w:line="400" w:lineRule="exact"/>
        <w:ind w:right="-94"/>
        <w:jc w:val="left"/>
        <w:textAlignment w:val="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---------------------------------本页</w:t>
      </w:r>
      <w:r>
        <w:rPr>
          <w:rFonts w:hint="eastAsia" w:ascii="宋体" w:hAnsi="宋体" w:cs="宋体"/>
          <w:b/>
          <w:bCs/>
          <w:color w:val="000000" w:themeColor="text1"/>
          <w:sz w:val="21"/>
          <w:szCs w:val="21"/>
          <w:highlight w:val="none"/>
          <w:lang w:eastAsia="zh-CN"/>
          <w14:textFill>
            <w14:solidFill>
              <w14:schemeClr w14:val="tx1"/>
            </w14:solidFill>
          </w14:textFill>
        </w:rPr>
        <w:t>为</w:t>
      </w:r>
      <w:r>
        <w:rPr>
          <w:rFonts w:hint="eastAsia" w:ascii="宋体" w:hAnsi="宋体" w:eastAsia="宋体" w:cs="宋体"/>
          <w:b/>
          <w:bCs/>
          <w:color w:val="000000" w:themeColor="text1"/>
          <w:sz w:val="21"/>
          <w:szCs w:val="21"/>
          <w:highlight w:val="none"/>
          <w:lang w:eastAsia="zh-CN"/>
          <w14:textFill>
            <w14:solidFill>
              <w14:schemeClr w14:val="tx1"/>
            </w14:solidFill>
          </w14:textFill>
        </w:rPr>
        <w:t>合同签署页，无正文</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p>
    <w:p>
      <w:pPr>
        <w:keepNext w:val="0"/>
        <w:keepLines w:val="0"/>
        <w:pageBreakBefore w:val="0"/>
        <w:kinsoku/>
        <w:wordWrap/>
        <w:overflowPunct/>
        <w:topLinePunct w:val="0"/>
        <w:bidi w:val="0"/>
        <w:spacing w:line="400" w:lineRule="exact"/>
        <w:ind w:right="-94" w:firstLine="422" w:firstLineChars="200"/>
        <w:jc w:val="left"/>
        <w:textAlignment w:val="auto"/>
        <w:rPr>
          <w:rFonts w:hint="eastAsia" w:ascii="宋体" w:hAnsi="宋体" w:eastAsia="宋体" w:cs="宋体"/>
          <w:b/>
          <w:bCs/>
          <w:color w:val="000000"/>
          <w:sz w:val="21"/>
          <w:szCs w:val="21"/>
          <w:lang w:val="en-US" w:eastAsia="zh-CN"/>
        </w:rPr>
      </w:pPr>
    </w:p>
    <w:tbl>
      <w:tblPr>
        <w:tblStyle w:val="12"/>
        <w:tblW w:w="8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26"/>
        <w:gridCol w:w="4346"/>
        <w:gridCol w:w="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86" w:hRule="atLeast"/>
        </w:trPr>
        <w:tc>
          <w:tcPr>
            <w:tcW w:w="4526" w:type="dxa"/>
            <w:vAlign w:val="top"/>
          </w:tcPr>
          <w:p>
            <w:pPr>
              <w:keepNext w:val="0"/>
              <w:keepLines w:val="0"/>
              <w:pageBreakBefore w:val="0"/>
              <w:kinsoku/>
              <w:wordWrap/>
              <w:overflowPunct/>
              <w:topLinePunct w:val="0"/>
              <w:bidi w:val="0"/>
              <w:spacing w:line="400" w:lineRule="exact"/>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p>
          <w:p>
            <w:pPr>
              <w:keepNext w:val="0"/>
              <w:keepLines w:val="0"/>
              <w:pageBreakBefore w:val="0"/>
              <w:kinsoku/>
              <w:wordWrap/>
              <w:overflowPunct/>
              <w:topLinePunct w:val="0"/>
              <w:bidi w:val="0"/>
              <w:spacing w:line="400" w:lineRule="exact"/>
              <w:ind w:firstLine="1470" w:firstLineChars="7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贷 款 人</w:t>
            </w:r>
          </w:p>
          <w:p>
            <w:pPr>
              <w:keepNext w:val="0"/>
              <w:keepLines w:val="0"/>
              <w:pageBreakBefore w:val="0"/>
              <w:kinsoku/>
              <w:wordWrap/>
              <w:overflowPunct/>
              <w:topLinePunct w:val="0"/>
              <w:bidi w:val="0"/>
              <w:spacing w:line="400" w:lineRule="exact"/>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p>
          <w:p>
            <w:pPr>
              <w:keepNext w:val="0"/>
              <w:keepLines w:val="0"/>
              <w:pageBreakBefore w:val="0"/>
              <w:kinsoku/>
              <w:wordWrap/>
              <w:overflowPunct/>
              <w:topLinePunct w:val="0"/>
              <w:bidi w:val="0"/>
              <w:spacing w:line="400" w:lineRule="exact"/>
              <w:ind w:firstLine="210" w:firstLineChars="1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贷款人：              （</w:t>
            </w:r>
            <w:r>
              <w:rPr>
                <w:rFonts w:hint="eastAsia" w:ascii="宋体" w:hAnsi="宋体" w:cs="宋体"/>
                <w:color w:val="000000" w:themeColor="text1"/>
                <w:sz w:val="21"/>
                <w:szCs w:val="21"/>
                <w:highlight w:val="none"/>
                <w:lang w:eastAsia="zh-CN"/>
                <w14:textFill>
                  <w14:solidFill>
                    <w14:schemeClr w14:val="tx1"/>
                  </w14:solidFill>
                </w14:textFill>
              </w:rPr>
              <w:t>盖</w:t>
            </w:r>
            <w:r>
              <w:rPr>
                <w:rFonts w:hint="eastAsia" w:ascii="宋体" w:hAnsi="宋体" w:eastAsia="宋体" w:cs="宋体"/>
                <w:color w:val="000000" w:themeColor="text1"/>
                <w:sz w:val="21"/>
                <w:szCs w:val="21"/>
                <w:highlight w:val="none"/>
                <w14:textFill>
                  <w14:solidFill>
                    <w14:schemeClr w14:val="tx1"/>
                  </w14:solidFill>
                </w14:textFill>
              </w:rPr>
              <w:t>章）</w:t>
            </w:r>
          </w:p>
          <w:p>
            <w:pPr>
              <w:keepNext w:val="0"/>
              <w:keepLines w:val="0"/>
              <w:pageBreakBefore w:val="0"/>
              <w:kinsoku/>
              <w:wordWrap/>
              <w:overflowPunct/>
              <w:topLinePunct w:val="0"/>
              <w:bidi w:val="0"/>
              <w:spacing w:line="400" w:lineRule="exact"/>
              <w:ind w:firstLine="210" w:firstLineChars="100"/>
              <w:textAlignment w:val="auto"/>
              <w:rPr>
                <w:rFonts w:hint="eastAsia" w:ascii="宋体" w:hAnsi="宋体" w:eastAsia="宋体" w:cs="宋体"/>
                <w:color w:val="000000" w:themeColor="text1"/>
                <w:sz w:val="21"/>
                <w:szCs w:val="21"/>
                <w:highlight w:val="none"/>
                <w14:textFill>
                  <w14:solidFill>
                    <w14:schemeClr w14:val="tx1"/>
                  </w14:solidFill>
                </w14:textFill>
              </w:rPr>
            </w:pPr>
          </w:p>
          <w:p>
            <w:pPr>
              <w:keepNext w:val="0"/>
              <w:keepLines w:val="0"/>
              <w:pageBreakBefore w:val="0"/>
              <w:kinsoku/>
              <w:wordWrap/>
              <w:overflowPunct/>
              <w:topLinePunct w:val="0"/>
              <w:bidi w:val="0"/>
              <w:spacing w:line="400" w:lineRule="exact"/>
              <w:ind w:firstLine="210" w:firstLineChars="100"/>
              <w:textAlignment w:val="auto"/>
              <w:rPr>
                <w:rFonts w:hint="eastAsia" w:ascii="宋体" w:hAnsi="宋体" w:eastAsia="宋体" w:cs="宋体"/>
                <w:color w:val="000000" w:themeColor="text1"/>
                <w:sz w:val="21"/>
                <w:szCs w:val="21"/>
                <w:highlight w:val="none"/>
                <w14:textFill>
                  <w14:solidFill>
                    <w14:schemeClr w14:val="tx1"/>
                  </w14:solidFill>
                </w14:textFill>
              </w:rPr>
            </w:pPr>
          </w:p>
          <w:p>
            <w:pPr>
              <w:keepNext w:val="0"/>
              <w:keepLines w:val="0"/>
              <w:pageBreakBefore w:val="0"/>
              <w:kinsoku/>
              <w:wordWrap/>
              <w:overflowPunct/>
              <w:topLinePunct w:val="0"/>
              <w:bidi w:val="0"/>
              <w:spacing w:line="400" w:lineRule="exact"/>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p>
          <w:p>
            <w:pPr>
              <w:keepNext w:val="0"/>
              <w:keepLines w:val="0"/>
              <w:pageBreakBefore w:val="0"/>
              <w:kinsoku/>
              <w:wordWrap/>
              <w:overflowPunct/>
              <w:topLinePunct w:val="0"/>
              <w:bidi w:val="0"/>
              <w:spacing w:line="400" w:lineRule="exact"/>
              <w:ind w:firstLine="210" w:firstLineChars="1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负责人：              （签章）</w:t>
            </w:r>
          </w:p>
          <w:p>
            <w:pPr>
              <w:keepNext w:val="0"/>
              <w:keepLines w:val="0"/>
              <w:pageBreakBefore w:val="0"/>
              <w:kinsoku/>
              <w:wordWrap/>
              <w:overflowPunct/>
              <w:topLinePunct w:val="0"/>
              <w:bidi w:val="0"/>
              <w:spacing w:line="400" w:lineRule="exact"/>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p>
          <w:p>
            <w:pPr>
              <w:keepNext w:val="0"/>
              <w:keepLines w:val="0"/>
              <w:pageBreakBefore w:val="0"/>
              <w:kinsoku/>
              <w:wordWrap/>
              <w:overflowPunct/>
              <w:topLinePunct w:val="0"/>
              <w:bidi w:val="0"/>
              <w:spacing w:line="400" w:lineRule="exact"/>
              <w:ind w:firstLine="210" w:firstLineChars="1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经办人：              （签名）</w:t>
            </w:r>
          </w:p>
          <w:p>
            <w:pPr>
              <w:keepNext w:val="0"/>
              <w:keepLines w:val="0"/>
              <w:pageBreakBefore w:val="0"/>
              <w:kinsoku/>
              <w:wordWrap/>
              <w:overflowPunct/>
              <w:topLinePunct w:val="0"/>
              <w:bidi w:val="0"/>
              <w:spacing w:line="400" w:lineRule="exact"/>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p>
          <w:p>
            <w:pPr>
              <w:keepNext w:val="0"/>
              <w:keepLines w:val="0"/>
              <w:pageBreakBefore w:val="0"/>
              <w:kinsoku/>
              <w:wordWrap/>
              <w:overflowPunct/>
              <w:topLinePunct w:val="0"/>
              <w:bidi w:val="0"/>
              <w:spacing w:line="400" w:lineRule="exact"/>
              <w:ind w:firstLine="210" w:firstLineChars="1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联系方式</w:t>
            </w:r>
            <w:r>
              <w:rPr>
                <w:rFonts w:hint="eastAsia" w:ascii="宋体" w:hAnsi="宋体" w:eastAsia="宋体" w:cs="宋体"/>
                <w:color w:val="000000" w:themeColor="text1"/>
                <w:sz w:val="21"/>
                <w:szCs w:val="21"/>
                <w:highlight w:val="none"/>
                <w14:textFill>
                  <w14:solidFill>
                    <w14:schemeClr w14:val="tx1"/>
                  </w14:solidFill>
                </w14:textFill>
              </w:rPr>
              <w:t>：</w:t>
            </w:r>
          </w:p>
          <w:p>
            <w:pPr>
              <w:keepNext w:val="0"/>
              <w:keepLines w:val="0"/>
              <w:pageBreakBefore w:val="0"/>
              <w:kinsoku/>
              <w:wordWrap/>
              <w:overflowPunct/>
              <w:topLinePunct w:val="0"/>
              <w:bidi w:val="0"/>
              <w:spacing w:line="400" w:lineRule="exact"/>
              <w:ind w:firstLine="210" w:firstLineChars="100"/>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4354" w:type="dxa"/>
            <w:gridSpan w:val="2"/>
            <w:vAlign w:val="top"/>
          </w:tcPr>
          <w:p>
            <w:pPr>
              <w:keepNext w:val="0"/>
              <w:keepLines w:val="0"/>
              <w:pageBreakBefore w:val="0"/>
              <w:kinsoku/>
              <w:wordWrap/>
              <w:overflowPunct/>
              <w:topLinePunct w:val="0"/>
              <w:bidi w:val="0"/>
              <w:spacing w:line="400" w:lineRule="exact"/>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p>
          <w:p>
            <w:pPr>
              <w:keepNext w:val="0"/>
              <w:keepLines w:val="0"/>
              <w:pageBreakBefore w:val="0"/>
              <w:kinsoku/>
              <w:wordWrap/>
              <w:overflowPunct/>
              <w:topLinePunct w:val="0"/>
              <w:bidi w:val="0"/>
              <w:spacing w:line="400" w:lineRule="exact"/>
              <w:ind w:firstLine="1050" w:firstLineChars="5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借 款 人</w:t>
            </w:r>
          </w:p>
          <w:p>
            <w:pPr>
              <w:keepNext w:val="0"/>
              <w:keepLines w:val="0"/>
              <w:pageBreakBefore w:val="0"/>
              <w:kinsoku/>
              <w:wordWrap/>
              <w:overflowPunct/>
              <w:topLinePunct w:val="0"/>
              <w:bidi w:val="0"/>
              <w:spacing w:line="400" w:lineRule="exact"/>
              <w:textAlignment w:val="auto"/>
              <w:rPr>
                <w:rFonts w:hint="eastAsia" w:ascii="宋体" w:hAnsi="宋体" w:eastAsia="宋体" w:cs="宋体"/>
                <w:color w:val="000000" w:themeColor="text1"/>
                <w:sz w:val="21"/>
                <w:szCs w:val="21"/>
                <w:highlight w:val="none"/>
                <w14:textFill>
                  <w14:solidFill>
                    <w14:schemeClr w14:val="tx1"/>
                  </w14:solidFill>
                </w14:textFill>
              </w:rPr>
            </w:pPr>
          </w:p>
          <w:p>
            <w:pPr>
              <w:keepNext w:val="0"/>
              <w:keepLines w:val="0"/>
              <w:pageBreakBefore w:val="0"/>
              <w:kinsoku/>
              <w:wordWrap/>
              <w:overflowPunct/>
              <w:topLinePunct w:val="0"/>
              <w:bidi w:val="0"/>
              <w:spacing w:line="400" w:lineRule="exact"/>
              <w:ind w:firstLine="210" w:firstLineChars="1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借款人(签名加按指印)：   </w:t>
            </w:r>
          </w:p>
          <w:p>
            <w:pPr>
              <w:keepNext w:val="0"/>
              <w:keepLines w:val="0"/>
              <w:pageBreakBefore w:val="0"/>
              <w:kinsoku/>
              <w:wordWrap/>
              <w:overflowPunct/>
              <w:topLinePunct w:val="0"/>
              <w:bidi w:val="0"/>
              <w:spacing w:line="400" w:lineRule="exact"/>
              <w:ind w:firstLine="210" w:firstLineChars="1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p>
          <w:p>
            <w:pPr>
              <w:keepNext w:val="0"/>
              <w:keepLines w:val="0"/>
              <w:pageBreakBefore w:val="0"/>
              <w:kinsoku/>
              <w:wordWrap/>
              <w:overflowPunct/>
              <w:topLinePunct w:val="0"/>
              <w:bidi w:val="0"/>
              <w:spacing w:line="400" w:lineRule="exact"/>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p>
          <w:p>
            <w:pPr>
              <w:keepNext w:val="0"/>
              <w:keepLines w:val="0"/>
              <w:pageBreakBefore w:val="0"/>
              <w:kinsoku/>
              <w:wordWrap/>
              <w:overflowPunct/>
              <w:topLinePunct w:val="0"/>
              <w:bidi w:val="0"/>
              <w:spacing w:line="400" w:lineRule="exact"/>
              <w:ind w:firstLine="210" w:firstLineChars="100"/>
              <w:textAlignment w:val="auto"/>
              <w:rPr>
                <w:rFonts w:hint="eastAsia" w:ascii="宋体" w:hAnsi="宋体" w:eastAsia="宋体" w:cs="宋体"/>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8" w:type="dxa"/>
          <w:trHeight w:val="5093" w:hRule="atLeast"/>
        </w:trPr>
        <w:tc>
          <w:tcPr>
            <w:tcW w:w="4526" w:type="dxa"/>
            <w:vAlign w:val="top"/>
          </w:tcPr>
          <w:p>
            <w:pPr>
              <w:keepNext w:val="0"/>
              <w:keepLines w:val="0"/>
              <w:pageBreakBefore w:val="0"/>
              <w:kinsoku/>
              <w:wordWrap/>
              <w:overflowPunct/>
              <w:topLinePunct w:val="0"/>
              <w:autoSpaceDE w:val="0"/>
              <w:autoSpaceDN w:val="0"/>
              <w:bidi w:val="0"/>
              <w:adjustRightInd w:val="0"/>
              <w:spacing w:line="400" w:lineRule="exact"/>
              <w:ind w:left="108" w:firstLine="200"/>
              <w:textAlignment w:val="auto"/>
              <w:rPr>
                <w:rFonts w:hint="eastAsia" w:ascii="宋体" w:hAnsi="宋体" w:eastAsia="宋体" w:cs="宋体"/>
                <w:bCs/>
                <w:sz w:val="21"/>
                <w:szCs w:val="21"/>
              </w:rPr>
            </w:pPr>
          </w:p>
          <w:p>
            <w:pPr>
              <w:keepNext w:val="0"/>
              <w:keepLines w:val="0"/>
              <w:pageBreakBefore w:val="0"/>
              <w:kinsoku/>
              <w:wordWrap/>
              <w:overflowPunct/>
              <w:topLinePunct w:val="0"/>
              <w:bidi w:val="0"/>
              <w:spacing w:line="400" w:lineRule="exact"/>
              <w:ind w:firstLine="1050" w:firstLineChars="5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共</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lang w:eastAsia="zh-CN"/>
                <w14:textFill>
                  <w14:solidFill>
                    <w14:schemeClr w14:val="tx1"/>
                  </w14:solidFill>
                </w14:textFill>
              </w:rPr>
              <w:t>同</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借 款 人</w:t>
            </w:r>
          </w:p>
          <w:p>
            <w:pPr>
              <w:keepNext w:val="0"/>
              <w:keepLines w:val="0"/>
              <w:pageBreakBefore w:val="0"/>
              <w:kinsoku/>
              <w:wordWrap/>
              <w:overflowPunct/>
              <w:topLinePunct w:val="0"/>
              <w:bidi w:val="0"/>
              <w:spacing w:line="400" w:lineRule="exact"/>
              <w:textAlignment w:val="auto"/>
              <w:rPr>
                <w:rFonts w:hint="eastAsia" w:ascii="宋体" w:hAnsi="宋体" w:eastAsia="宋体" w:cs="宋体"/>
                <w:color w:val="000000" w:themeColor="text1"/>
                <w:sz w:val="21"/>
                <w:szCs w:val="21"/>
                <w:highlight w:val="none"/>
                <w14:textFill>
                  <w14:solidFill>
                    <w14:schemeClr w14:val="tx1"/>
                  </w14:solidFill>
                </w14:textFill>
              </w:rPr>
            </w:pPr>
          </w:p>
          <w:p>
            <w:pPr>
              <w:keepNext w:val="0"/>
              <w:keepLines w:val="0"/>
              <w:pageBreakBefore w:val="0"/>
              <w:kinsoku/>
              <w:wordWrap/>
              <w:overflowPunct/>
              <w:topLinePunct w:val="0"/>
              <w:bidi w:val="0"/>
              <w:spacing w:line="400" w:lineRule="exact"/>
              <w:ind w:firstLine="210" w:firstLineChars="1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共同</w:t>
            </w:r>
            <w:r>
              <w:rPr>
                <w:rFonts w:hint="eastAsia" w:ascii="宋体" w:hAnsi="宋体" w:eastAsia="宋体" w:cs="宋体"/>
                <w:color w:val="000000" w:themeColor="text1"/>
                <w:sz w:val="21"/>
                <w:szCs w:val="21"/>
                <w:highlight w:val="none"/>
                <w14:textFill>
                  <w14:solidFill>
                    <w14:schemeClr w14:val="tx1"/>
                  </w14:solidFill>
                </w14:textFill>
              </w:rPr>
              <w:t xml:space="preserve">借款人(签名加按指印)：   </w:t>
            </w:r>
          </w:p>
          <w:p>
            <w:pPr>
              <w:keepNext w:val="0"/>
              <w:keepLines w:val="0"/>
              <w:pageBreakBefore w:val="0"/>
              <w:kinsoku/>
              <w:wordWrap/>
              <w:overflowPunct/>
              <w:topLinePunct w:val="0"/>
              <w:bidi w:val="0"/>
              <w:spacing w:line="400" w:lineRule="exact"/>
              <w:ind w:firstLine="210" w:firstLineChars="1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p>
          <w:p>
            <w:pPr>
              <w:keepNext w:val="0"/>
              <w:keepLines w:val="0"/>
              <w:pageBreakBefore w:val="0"/>
              <w:kinsoku/>
              <w:wordWrap/>
              <w:overflowPunct/>
              <w:topLinePunct w:val="0"/>
              <w:bidi w:val="0"/>
              <w:spacing w:line="400" w:lineRule="exact"/>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p>
          <w:p>
            <w:pPr>
              <w:keepNext w:val="0"/>
              <w:keepLines w:val="0"/>
              <w:pageBreakBefore w:val="0"/>
              <w:kinsoku/>
              <w:wordWrap/>
              <w:overflowPunct/>
              <w:topLinePunct w:val="0"/>
              <w:bidi w:val="0"/>
              <w:spacing w:line="400" w:lineRule="exact"/>
              <w:ind w:firstLine="210" w:firstLineChars="100"/>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4346" w:type="dxa"/>
            <w:vAlign w:val="top"/>
          </w:tcPr>
          <w:p>
            <w:pPr>
              <w:keepNext w:val="0"/>
              <w:keepLines w:val="0"/>
              <w:pageBreakBefore w:val="0"/>
              <w:kinsoku/>
              <w:wordWrap/>
              <w:overflowPunct/>
              <w:topLinePunct w:val="0"/>
              <w:autoSpaceDE w:val="0"/>
              <w:autoSpaceDN w:val="0"/>
              <w:bidi w:val="0"/>
              <w:adjustRightInd w:val="0"/>
              <w:spacing w:line="400" w:lineRule="exact"/>
              <w:textAlignment w:val="auto"/>
              <w:rPr>
                <w:rFonts w:hint="eastAsia" w:ascii="宋体" w:hAnsi="宋体" w:eastAsia="宋体" w:cs="宋体"/>
                <w:bCs/>
                <w:sz w:val="21"/>
                <w:szCs w:val="21"/>
              </w:rPr>
            </w:pPr>
          </w:p>
        </w:tc>
      </w:tr>
    </w:tbl>
    <w:p>
      <w:pPr>
        <w:keepNext w:val="0"/>
        <w:keepLines w:val="0"/>
        <w:pageBreakBefore w:val="0"/>
        <w:kinsoku/>
        <w:wordWrap/>
        <w:overflowPunct/>
        <w:topLinePunct w:val="0"/>
        <w:bidi w:val="0"/>
        <w:adjustRightInd w:val="0"/>
        <w:snapToGrid w:val="0"/>
        <w:spacing w:line="400" w:lineRule="exact"/>
        <w:ind w:firstLine="420" w:firstLineChars="200"/>
        <w:textAlignment w:val="auto"/>
        <w:rPr>
          <w:rFonts w:hint="eastAsia" w:ascii="宋体" w:hAnsi="宋体" w:eastAsia="黑体" w:cs="宋体"/>
          <w:b/>
          <w:bCs/>
          <w:color w:val="000000"/>
          <w:sz w:val="21"/>
          <w:szCs w:val="21"/>
          <w:highlight w:val="none"/>
        </w:rPr>
      </w:pPr>
      <w:r>
        <w:rPr>
          <w:rFonts w:hint="eastAsia" w:ascii="宋体" w:hAnsi="宋体" w:eastAsia="宋体" w:cs="宋体"/>
          <w:sz w:val="21"/>
          <w:szCs w:val="21"/>
        </w:rPr>
        <w:t>签约时间：</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             签约地点：</w:t>
      </w:r>
      <w:r>
        <w:rPr>
          <w:rFonts w:hint="eastAsia" w:ascii="宋体" w:hAnsi="宋体" w:eastAsia="宋体" w:cs="宋体"/>
          <w:sz w:val="21"/>
          <w:szCs w:val="21"/>
          <w:u w:val="single"/>
        </w:rPr>
        <w:t xml:space="preserve">                       </w:t>
      </w:r>
      <w:r>
        <w:rPr>
          <w:rFonts w:hint="eastAsia" w:ascii="宋体" w:hAnsi="宋体" w:eastAsia="宋体" w:cs="宋体"/>
          <w:b/>
          <w:bCs/>
          <w:color w:val="FF0000"/>
          <w:sz w:val="21"/>
          <w:szCs w:val="21"/>
        </w:rPr>
        <w:t xml:space="preserve"> </w:t>
      </w:r>
      <w:r>
        <w:rPr>
          <w:rFonts w:hint="eastAsia" w:ascii="宋体" w:hAnsi="宋体" w:eastAsia="宋体" w:cs="宋体"/>
          <w:bCs/>
          <w:sz w:val="21"/>
          <w:szCs w:val="21"/>
        </w:rPr>
        <w:t xml:space="preserve">   </w:t>
      </w:r>
      <w:r>
        <w:rPr>
          <w:rFonts w:hint="eastAsia" w:ascii="宋体" w:hAnsi="宋体" w:eastAsia="宋体" w:cs="宋体"/>
          <w:bCs/>
          <w:sz w:val="24"/>
          <w:szCs w:val="24"/>
        </w:rPr>
        <w:t xml:space="preserve"> </w:t>
      </w:r>
    </w:p>
    <w:p>
      <w:pPr>
        <w:keepNext w:val="0"/>
        <w:keepLines w:val="0"/>
        <w:pageBreakBefore w:val="0"/>
        <w:kinsoku/>
        <w:wordWrap/>
        <w:overflowPunct/>
        <w:topLinePunct w:val="0"/>
        <w:bidi w:val="0"/>
        <w:adjustRightInd w:val="0"/>
        <w:snapToGrid w:val="0"/>
        <w:spacing w:line="440" w:lineRule="exact"/>
        <w:ind w:firstLine="422" w:firstLineChars="200"/>
        <w:textAlignment w:val="auto"/>
        <w:rPr>
          <w:rFonts w:hint="eastAsia" w:ascii="宋体" w:hAnsi="宋体" w:eastAsia="黑体" w:cs="宋体"/>
          <w:b/>
          <w:bCs/>
          <w:color w:val="000000"/>
          <w:sz w:val="21"/>
          <w:szCs w:val="21"/>
          <w:highlight w:val="none"/>
          <w:lang w:eastAsia="zh-CN"/>
        </w:rPr>
      </w:pPr>
    </w:p>
    <w:p>
      <w:pPr>
        <w:keepNext w:val="0"/>
        <w:keepLines w:val="0"/>
        <w:pageBreakBefore w:val="0"/>
        <w:kinsoku/>
        <w:wordWrap/>
        <w:overflowPunct/>
        <w:topLinePunct w:val="0"/>
        <w:bidi w:val="0"/>
        <w:adjustRightInd w:val="0"/>
        <w:snapToGrid w:val="0"/>
        <w:spacing w:line="440" w:lineRule="exact"/>
        <w:ind w:firstLine="422" w:firstLineChars="200"/>
        <w:textAlignment w:val="auto"/>
        <w:rPr>
          <w:rFonts w:hint="eastAsia" w:ascii="宋体" w:hAnsi="宋体" w:eastAsia="黑体" w:cs="宋体"/>
          <w:b/>
          <w:bCs/>
          <w:color w:val="000000"/>
          <w:sz w:val="21"/>
          <w:szCs w:val="21"/>
          <w:highlight w:val="none"/>
          <w:lang w:eastAsia="zh-CN"/>
        </w:rPr>
      </w:pPr>
    </w:p>
    <w:p>
      <w:pPr>
        <w:spacing w:line="400" w:lineRule="exact"/>
        <w:rPr>
          <w:rFonts w:hint="eastAsia" w:ascii="宋体" w:hAnsi="宋体" w:eastAsia="宋体" w:cs="宋体"/>
          <w:b/>
          <w:color w:val="000000"/>
          <w:sz w:val="28"/>
          <w:szCs w:val="28"/>
          <w:highlight w:val="none"/>
        </w:rPr>
        <w:sectPr>
          <w:footerReference r:id="rId3" w:type="default"/>
          <w:pgSz w:w="11906" w:h="16838"/>
          <w:pgMar w:top="1440" w:right="1417" w:bottom="1440" w:left="1417" w:header="851" w:footer="992" w:gutter="0"/>
          <w:pgNumType w:fmt="decimal" w:start="1"/>
          <w:cols w:space="425" w:num="1"/>
          <w:docGrid w:type="lines" w:linePitch="312" w:charSpace="0"/>
        </w:sectPr>
      </w:pPr>
    </w:p>
    <w:p>
      <w:pP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附件</w:t>
      </w:r>
      <w:r>
        <w:rPr>
          <w:rFonts w:hint="eastAsia" w:ascii="宋体" w:hAnsi="宋体" w:eastAsia="宋体" w:cs="宋体"/>
          <w:b/>
          <w:color w:val="000000"/>
          <w:sz w:val="28"/>
          <w:szCs w:val="28"/>
          <w:highlight w:val="none"/>
          <w:lang w:eastAsia="zh-CN"/>
        </w:rPr>
        <w:t>一</w:t>
      </w:r>
      <w:r>
        <w:rPr>
          <w:rFonts w:hint="eastAsia" w:ascii="宋体" w:hAnsi="宋体" w:eastAsia="宋体" w:cs="宋体"/>
          <w:b/>
          <w:color w:val="000000"/>
          <w:sz w:val="28"/>
          <w:szCs w:val="28"/>
          <w:highlight w:val="none"/>
        </w:rPr>
        <w:t xml:space="preserve">： </w:t>
      </w:r>
    </w:p>
    <w:p>
      <w:pPr>
        <w:jc w:val="center"/>
        <w:rPr>
          <w:rFonts w:ascii="黑体" w:hAnsi="黑体" w:eastAsia="黑体"/>
          <w:color w:val="000000"/>
          <w:sz w:val="36"/>
          <w:szCs w:val="36"/>
          <w:highlight w:val="none"/>
        </w:rPr>
      </w:pPr>
      <w:r>
        <w:rPr>
          <w:rFonts w:hint="eastAsia" w:ascii="黑体" w:hAnsi="黑体" w:eastAsia="黑体"/>
          <w:color w:val="000000"/>
          <w:sz w:val="36"/>
          <w:szCs w:val="36"/>
          <w:highlight w:val="none"/>
        </w:rPr>
        <w:t>提款及支付委托申请书(凭证)</w:t>
      </w:r>
    </w:p>
    <w:p>
      <w:pPr>
        <w:spacing w:line="320" w:lineRule="exact"/>
        <w:rPr>
          <w:rFonts w:ascii="宋体" w:hAnsi="Calibri" w:eastAsia="宋体"/>
          <w:color w:val="000000"/>
          <w:sz w:val="21"/>
          <w:szCs w:val="21"/>
          <w:highlight w:val="none"/>
        </w:rPr>
      </w:pPr>
    </w:p>
    <w:p>
      <w:pPr>
        <w:spacing w:line="320" w:lineRule="exact"/>
        <w:rPr>
          <w:rFonts w:ascii="宋体" w:hAnsi="Calibri" w:eastAsia="宋体"/>
          <w:color w:val="000000"/>
          <w:sz w:val="21"/>
          <w:szCs w:val="21"/>
          <w:highlight w:val="none"/>
        </w:rPr>
      </w:pPr>
      <w:r>
        <w:rPr>
          <w:rFonts w:hint="eastAsia" w:ascii="宋体" w:hAnsi="宋体" w:eastAsia="宋体"/>
          <w:color w:val="000000"/>
          <w:sz w:val="21"/>
          <w:szCs w:val="21"/>
          <w:highlight w:val="none"/>
        </w:rPr>
        <w:t>江苏</w:t>
      </w:r>
      <w:r>
        <w:rPr>
          <w:rFonts w:hint="eastAsia" w:ascii="宋体" w:hAnsi="宋体" w:eastAsia="宋体"/>
          <w:color w:val="000000"/>
          <w:sz w:val="21"/>
          <w:szCs w:val="21"/>
          <w:highlight w:val="none"/>
          <w:lang w:eastAsia="zh-CN"/>
        </w:rPr>
        <w:t>溧水</w:t>
      </w:r>
      <w:r>
        <w:rPr>
          <w:rFonts w:hint="eastAsia" w:ascii="宋体" w:hAnsi="宋体" w:eastAsia="宋体"/>
          <w:color w:val="000000"/>
          <w:sz w:val="21"/>
          <w:szCs w:val="21"/>
          <w:highlight w:val="none"/>
        </w:rPr>
        <w:t>农村商业银行股份有限公司</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none"/>
          <w:lang w:val="en-US" w:eastAsia="zh-CN"/>
        </w:rPr>
        <w:t>支行</w:t>
      </w:r>
      <w:r>
        <w:rPr>
          <w:rFonts w:hint="eastAsia" w:ascii="宋体" w:hAnsi="宋体" w:eastAsia="宋体"/>
          <w:color w:val="000000"/>
          <w:sz w:val="21"/>
          <w:szCs w:val="21"/>
          <w:highlight w:val="none"/>
        </w:rPr>
        <w:t>：</w:t>
      </w:r>
    </w:p>
    <w:p>
      <w:pPr>
        <w:spacing w:line="320" w:lineRule="exact"/>
        <w:ind w:firstLine="420" w:firstLineChars="20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申请人</w:t>
      </w:r>
      <w:r>
        <w:rPr>
          <w:rFonts w:hint="eastAsia" w:ascii="宋体" w:hAnsi="宋体" w:eastAsia="宋体"/>
          <w:color w:val="000000"/>
          <w:sz w:val="21"/>
          <w:szCs w:val="21"/>
          <w:highlight w:val="none"/>
          <w:u w:val="single"/>
        </w:rPr>
        <w:t xml:space="preserve">  </w:t>
      </w:r>
      <w:r>
        <w:rPr>
          <w:rFonts w:hint="default"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与贵行签订了编号为</w:t>
      </w:r>
      <w:r>
        <w:rPr>
          <w:rFonts w:hint="eastAsia" w:ascii="宋体" w:hAnsi="宋体" w:eastAsia="宋体"/>
          <w:color w:val="000000"/>
          <w:sz w:val="21"/>
          <w:szCs w:val="21"/>
          <w:highlight w:val="none"/>
          <w:u w:val="single"/>
        </w:rPr>
        <w:t>（溧  ）农商借字</w:t>
      </w:r>
      <w:r>
        <w:rPr>
          <w:rFonts w:hint="eastAsia" w:ascii="宋体" w:hAnsi="宋体" w:cs="宋体"/>
          <w:color w:val="000000"/>
          <w:spacing w:val="-5"/>
          <w:kern w:val="0"/>
          <w:sz w:val="24"/>
          <w:szCs w:val="24"/>
          <w:u w:val="single"/>
          <w:lang w:val="en-US" w:eastAsia="zh-CN"/>
        </w:rPr>
        <w:t>[    ]</w:t>
      </w:r>
      <w:r>
        <w:rPr>
          <w:rFonts w:hint="eastAsia" w:ascii="宋体" w:hAnsi="宋体" w:eastAsia="宋体"/>
          <w:color w:val="000000"/>
          <w:sz w:val="21"/>
          <w:szCs w:val="21"/>
          <w:highlight w:val="none"/>
          <w:u w:val="single"/>
        </w:rPr>
        <w:t>第     号</w:t>
      </w:r>
      <w:r>
        <w:rPr>
          <w:rFonts w:hint="eastAsia" w:ascii="宋体" w:hAnsi="宋体" w:eastAsia="宋体"/>
          <w:color w:val="000000"/>
          <w:sz w:val="21"/>
          <w:szCs w:val="21"/>
          <w:highlight w:val="none"/>
        </w:rPr>
        <w:t xml:space="preserve"> 的《</w:t>
      </w:r>
      <w:r>
        <w:rPr>
          <w:rFonts w:hint="eastAsia" w:ascii="宋体" w:hAnsi="宋体"/>
          <w:color w:val="000000"/>
          <w:sz w:val="21"/>
          <w:szCs w:val="21"/>
          <w:highlight w:val="none"/>
          <w:u w:val="single"/>
          <w:lang w:val="en-US" w:eastAsia="zh-CN"/>
        </w:rPr>
        <w:t>个人借款合同</w:t>
      </w:r>
      <w:r>
        <w:rPr>
          <w:rFonts w:hint="eastAsia" w:ascii="宋体" w:hAnsi="宋体" w:eastAsia="宋体"/>
          <w:color w:val="000000"/>
          <w:sz w:val="21"/>
          <w:szCs w:val="21"/>
          <w:highlight w:val="none"/>
        </w:rPr>
        <w:t>》，现申请人已具备用信提款条件，特向贵行申请将</w:t>
      </w:r>
      <w:r>
        <w:rPr>
          <w:rFonts w:hint="eastAsia" w:ascii="宋体" w:hAnsi="宋体" w:eastAsia="宋体"/>
          <w:color w:val="000000"/>
          <w:sz w:val="21"/>
          <w:szCs w:val="21"/>
          <w:highlight w:val="none"/>
          <w:lang w:eastAsia="zh-CN"/>
        </w:rPr>
        <w:t>人民币（大写）</w:t>
      </w:r>
      <w:r>
        <w:rPr>
          <w:rFonts w:hint="eastAsia" w:ascii="宋体" w:hAnsi="宋体" w:eastAsia="宋体"/>
          <w:color w:val="000000"/>
          <w:sz w:val="21"/>
          <w:szCs w:val="21"/>
          <w:highlight w:val="none"/>
          <w:u w:val="single"/>
        </w:rPr>
        <w:t xml:space="preserve">   </w:t>
      </w:r>
      <w:r>
        <w:rPr>
          <w:rFonts w:hint="default"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万元贷款发放至</w:t>
      </w:r>
      <w:r>
        <w:rPr>
          <w:rFonts w:hint="eastAsia" w:ascii="宋体" w:hAnsi="宋体" w:eastAsia="宋体"/>
          <w:color w:val="000000"/>
          <w:sz w:val="21"/>
          <w:szCs w:val="21"/>
          <w:highlight w:val="none"/>
          <w:lang w:eastAsia="zh-CN"/>
        </w:rPr>
        <w:t>上述借款合同约定</w:t>
      </w:r>
      <w:r>
        <w:rPr>
          <w:rFonts w:hint="eastAsia" w:ascii="宋体" w:hAnsi="宋体" w:eastAsia="宋体"/>
          <w:color w:val="000000"/>
          <w:sz w:val="21"/>
          <w:szCs w:val="21"/>
          <w:highlight w:val="none"/>
        </w:rPr>
        <w:t>的</w:t>
      </w:r>
      <w:r>
        <w:rPr>
          <w:rFonts w:hint="eastAsia" w:ascii="宋体" w:hAnsi="宋体" w:eastAsia="宋体"/>
          <w:color w:val="000000"/>
          <w:sz w:val="21"/>
          <w:szCs w:val="21"/>
          <w:highlight w:val="none"/>
          <w:lang w:eastAsia="zh-CN"/>
        </w:rPr>
        <w:t>账户</w:t>
      </w:r>
      <w:r>
        <w:rPr>
          <w:rFonts w:hint="eastAsia" w:ascii="宋体" w:hAnsi="宋体" w:eastAsia="宋体"/>
          <w:color w:val="000000"/>
          <w:sz w:val="21"/>
          <w:szCs w:val="21"/>
          <w:highlight w:val="none"/>
        </w:rPr>
        <w:t>，用途：</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 。</w:t>
      </w:r>
    </w:p>
    <w:p>
      <w:pPr>
        <w:spacing w:line="320" w:lineRule="exact"/>
        <w:ind w:firstLine="422" w:firstLineChars="200"/>
        <w:rPr>
          <w:rFonts w:ascii="宋体" w:hAnsi="Calibri" w:eastAsia="宋体"/>
          <w:color w:val="000000"/>
          <w:sz w:val="21"/>
          <w:szCs w:val="21"/>
          <w:highlight w:val="none"/>
        </w:rPr>
      </w:pPr>
      <w:r>
        <w:rPr>
          <w:rFonts w:hint="eastAsia" w:ascii="宋体" w:hAnsi="宋体" w:eastAsia="黑体"/>
          <w:b/>
          <w:color w:val="000000"/>
          <w:sz w:val="21"/>
          <w:szCs w:val="21"/>
          <w:highlight w:val="none"/>
        </w:rPr>
        <w:t>根据借款合同约定，该贷款应采用以下支付方式：</w:t>
      </w:r>
      <w:r>
        <w:rPr>
          <w:rFonts w:hint="eastAsia" w:ascii="宋体" w:hAnsi="宋体" w:eastAsia="黑体"/>
          <w:b/>
          <w:color w:val="000000"/>
          <w:sz w:val="21"/>
          <w:szCs w:val="21"/>
          <w:highlight w:val="none"/>
          <w:u w:val="single"/>
          <w:lang w:val="en-US" w:eastAsia="zh-CN"/>
        </w:rPr>
        <w:t xml:space="preserve">         （</w:t>
      </w:r>
      <w:r>
        <w:rPr>
          <w:rFonts w:hint="eastAsia" w:ascii="宋体" w:hAnsi="宋体" w:eastAsia="黑体"/>
          <w:b/>
          <w:color w:val="000000"/>
          <w:sz w:val="21"/>
          <w:szCs w:val="21"/>
          <w:highlight w:val="none"/>
        </w:rPr>
        <w:t>自主支付</w:t>
      </w:r>
      <w:r>
        <w:rPr>
          <w:rFonts w:hint="eastAsia" w:ascii="宋体" w:hAnsi="宋体" w:eastAsia="黑体"/>
          <w:b/>
          <w:color w:val="000000"/>
          <w:sz w:val="21"/>
          <w:szCs w:val="21"/>
          <w:highlight w:val="none"/>
          <w:lang w:val="en-US" w:eastAsia="zh-CN"/>
        </w:rPr>
        <w:t>/</w:t>
      </w:r>
      <w:r>
        <w:rPr>
          <w:rFonts w:hint="eastAsia" w:ascii="宋体" w:hAnsi="宋体" w:eastAsia="黑体"/>
          <w:b/>
          <w:color w:val="000000"/>
          <w:sz w:val="21"/>
          <w:szCs w:val="21"/>
          <w:highlight w:val="none"/>
        </w:rPr>
        <w:t>部分受托支付</w:t>
      </w:r>
      <w:r>
        <w:rPr>
          <w:rFonts w:hint="eastAsia" w:ascii="宋体" w:hAnsi="宋体" w:eastAsia="黑体"/>
          <w:b/>
          <w:color w:val="000000"/>
          <w:sz w:val="21"/>
          <w:szCs w:val="21"/>
          <w:highlight w:val="none"/>
          <w:lang w:val="en-US" w:eastAsia="zh-CN"/>
        </w:rPr>
        <w:t>/</w:t>
      </w:r>
      <w:r>
        <w:rPr>
          <w:rFonts w:hint="eastAsia" w:ascii="宋体" w:hAnsi="宋体" w:eastAsia="黑体"/>
          <w:b/>
          <w:color w:val="000000"/>
          <w:sz w:val="21"/>
          <w:szCs w:val="21"/>
          <w:highlight w:val="none"/>
        </w:rPr>
        <w:t>全部受托支付</w:t>
      </w:r>
      <w:r>
        <w:rPr>
          <w:rFonts w:hint="eastAsia" w:ascii="宋体" w:hAnsi="宋体" w:eastAsia="黑体"/>
          <w:b/>
          <w:color w:val="000000"/>
          <w:sz w:val="21"/>
          <w:szCs w:val="21"/>
          <w:highlight w:val="none"/>
          <w:lang w:eastAsia="zh-CN"/>
        </w:rPr>
        <w:t>）</w:t>
      </w:r>
      <w:r>
        <w:rPr>
          <w:rFonts w:hint="eastAsia" w:ascii="宋体" w:hAnsi="宋体" w:eastAsia="黑体"/>
          <w:b/>
          <w:color w:val="000000"/>
          <w:sz w:val="21"/>
          <w:szCs w:val="21"/>
          <w:highlight w:val="none"/>
        </w:rPr>
        <w:t>。</w:t>
      </w:r>
      <w:r>
        <w:rPr>
          <w:rFonts w:hint="eastAsia" w:ascii="宋体" w:hAnsi="宋体" w:eastAsia="宋体"/>
          <w:color w:val="000000"/>
          <w:sz w:val="21"/>
          <w:szCs w:val="21"/>
          <w:highlight w:val="none"/>
        </w:rPr>
        <w:t>采用受托支付方式的，申请人委托并授权贵行从申请人在贵行开立的上述结算账户中，按下表支付明细，将相应的款项支付给收款人。</w:t>
      </w:r>
    </w:p>
    <w:p>
      <w:pPr>
        <w:spacing w:line="320" w:lineRule="exact"/>
        <w:ind w:firstLine="420" w:firstLineChars="200"/>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bl>
      <w:tblPr>
        <w:tblStyle w:val="12"/>
        <w:tblW w:w="829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078"/>
        <w:gridCol w:w="2078"/>
        <w:gridCol w:w="2078"/>
        <w:gridCol w:w="1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704" w:type="dxa"/>
            <w:vMerge w:val="restart"/>
            <w:vAlign w:val="center"/>
          </w:tcPr>
          <w:p>
            <w:pPr>
              <w:spacing w:line="260" w:lineRule="exact"/>
              <w:jc w:val="center"/>
              <w:rPr>
                <w:rFonts w:ascii="宋体" w:hAnsi="Calibri" w:eastAsia="宋体"/>
                <w:color w:val="000000"/>
                <w:sz w:val="21"/>
                <w:szCs w:val="21"/>
                <w:highlight w:val="none"/>
              </w:rPr>
            </w:pPr>
            <w:r>
              <w:rPr>
                <w:rFonts w:hint="eastAsia" w:ascii="宋体" w:hAnsi="宋体" w:eastAsia="宋体"/>
                <w:color w:val="000000"/>
                <w:sz w:val="21"/>
                <w:szCs w:val="21"/>
                <w:highlight w:val="none"/>
              </w:rPr>
              <w:t>受托支付明细</w:t>
            </w:r>
          </w:p>
        </w:tc>
        <w:tc>
          <w:tcPr>
            <w:tcW w:w="2078" w:type="dxa"/>
            <w:vAlign w:val="center"/>
          </w:tcPr>
          <w:p>
            <w:pPr>
              <w:spacing w:line="260" w:lineRule="exact"/>
              <w:jc w:val="center"/>
              <w:rPr>
                <w:rFonts w:ascii="宋体" w:hAnsi="Calibri" w:eastAsia="宋体"/>
                <w:color w:val="000000"/>
                <w:sz w:val="21"/>
                <w:szCs w:val="21"/>
                <w:highlight w:val="none"/>
              </w:rPr>
            </w:pPr>
            <w:r>
              <w:rPr>
                <w:rFonts w:hint="eastAsia" w:ascii="宋体" w:hAnsi="宋体" w:eastAsia="宋体"/>
                <w:color w:val="000000"/>
                <w:sz w:val="21"/>
                <w:szCs w:val="21"/>
                <w:highlight w:val="none"/>
              </w:rPr>
              <w:t>收款人</w:t>
            </w:r>
          </w:p>
        </w:tc>
        <w:tc>
          <w:tcPr>
            <w:tcW w:w="2078" w:type="dxa"/>
            <w:vAlign w:val="center"/>
          </w:tcPr>
          <w:p>
            <w:pPr>
              <w:spacing w:line="260" w:lineRule="exact"/>
              <w:jc w:val="center"/>
              <w:rPr>
                <w:rFonts w:ascii="宋体" w:hAnsi="Calibri" w:eastAsia="宋体"/>
                <w:color w:val="000000"/>
                <w:sz w:val="21"/>
                <w:szCs w:val="21"/>
                <w:highlight w:val="none"/>
              </w:rPr>
            </w:pPr>
            <w:r>
              <w:rPr>
                <w:rFonts w:hint="eastAsia" w:ascii="宋体" w:hAnsi="宋体" w:eastAsia="宋体"/>
                <w:color w:val="000000"/>
                <w:sz w:val="21"/>
                <w:szCs w:val="21"/>
                <w:highlight w:val="none"/>
              </w:rPr>
              <w:t>开户行</w:t>
            </w:r>
          </w:p>
        </w:tc>
        <w:tc>
          <w:tcPr>
            <w:tcW w:w="2078" w:type="dxa"/>
            <w:vAlign w:val="center"/>
          </w:tcPr>
          <w:p>
            <w:pPr>
              <w:spacing w:line="260" w:lineRule="exact"/>
              <w:jc w:val="center"/>
              <w:rPr>
                <w:rFonts w:ascii="宋体" w:hAnsi="Calibri" w:eastAsia="宋体"/>
                <w:color w:val="000000"/>
                <w:sz w:val="21"/>
                <w:szCs w:val="21"/>
                <w:highlight w:val="none"/>
              </w:rPr>
            </w:pPr>
            <w:r>
              <w:rPr>
                <w:rFonts w:hint="eastAsia" w:ascii="宋体" w:hAnsi="宋体" w:eastAsia="宋体"/>
                <w:color w:val="000000"/>
                <w:sz w:val="21"/>
                <w:szCs w:val="21"/>
                <w:highlight w:val="none"/>
              </w:rPr>
              <w:t>收款人账户</w:t>
            </w:r>
          </w:p>
        </w:tc>
        <w:tc>
          <w:tcPr>
            <w:tcW w:w="1355" w:type="dxa"/>
            <w:vAlign w:val="center"/>
          </w:tcPr>
          <w:p>
            <w:pPr>
              <w:spacing w:line="260" w:lineRule="exact"/>
              <w:jc w:val="center"/>
              <w:rPr>
                <w:rFonts w:ascii="宋体" w:hAnsi="Calibri" w:eastAsia="宋体"/>
                <w:color w:val="000000"/>
                <w:sz w:val="21"/>
                <w:szCs w:val="21"/>
                <w:highlight w:val="none"/>
              </w:rPr>
            </w:pPr>
            <w:r>
              <w:rPr>
                <w:rFonts w:hint="eastAsia" w:ascii="宋体" w:hAnsi="宋体" w:eastAsia="宋体"/>
                <w:color w:val="000000"/>
                <w:sz w:val="21"/>
                <w:szCs w:val="21"/>
                <w:highlight w:val="none"/>
              </w:rPr>
              <w:t>支付金额（万元）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8" w:hRule="atLeast"/>
          <w:jc w:val="center"/>
        </w:trPr>
        <w:tc>
          <w:tcPr>
            <w:tcW w:w="704" w:type="dxa"/>
            <w:vMerge w:val="continue"/>
            <w:vAlign w:val="center"/>
          </w:tcPr>
          <w:p>
            <w:pPr>
              <w:spacing w:line="260" w:lineRule="exact"/>
              <w:jc w:val="center"/>
              <w:rPr>
                <w:rFonts w:ascii="宋体" w:hAnsi="Calibri" w:eastAsia="宋体"/>
                <w:color w:val="000000"/>
                <w:sz w:val="21"/>
                <w:szCs w:val="21"/>
                <w:highlight w:val="none"/>
                <w:u w:val="single"/>
              </w:rPr>
            </w:pPr>
          </w:p>
        </w:tc>
        <w:tc>
          <w:tcPr>
            <w:tcW w:w="2078"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c>
          <w:tcPr>
            <w:tcW w:w="1355"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8" w:hRule="atLeast"/>
          <w:jc w:val="center"/>
        </w:trPr>
        <w:tc>
          <w:tcPr>
            <w:tcW w:w="704" w:type="dxa"/>
            <w:vMerge w:val="continue"/>
            <w:vAlign w:val="center"/>
          </w:tcPr>
          <w:p>
            <w:pPr>
              <w:spacing w:line="260" w:lineRule="exact"/>
              <w:jc w:val="center"/>
              <w:rPr>
                <w:rFonts w:ascii="宋体" w:hAnsi="Calibri" w:eastAsia="宋体"/>
                <w:color w:val="000000"/>
                <w:sz w:val="21"/>
                <w:szCs w:val="21"/>
                <w:highlight w:val="none"/>
                <w:u w:val="single"/>
              </w:rPr>
            </w:pPr>
          </w:p>
        </w:tc>
        <w:tc>
          <w:tcPr>
            <w:tcW w:w="2078"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c>
          <w:tcPr>
            <w:tcW w:w="1355"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8" w:hRule="atLeast"/>
          <w:jc w:val="center"/>
        </w:trPr>
        <w:tc>
          <w:tcPr>
            <w:tcW w:w="704" w:type="dxa"/>
            <w:vMerge w:val="continue"/>
            <w:vAlign w:val="center"/>
          </w:tcPr>
          <w:p>
            <w:pPr>
              <w:spacing w:line="260" w:lineRule="exact"/>
              <w:jc w:val="center"/>
              <w:rPr>
                <w:rFonts w:ascii="宋体" w:hAnsi="Calibri" w:eastAsia="宋体"/>
                <w:color w:val="000000"/>
                <w:sz w:val="21"/>
                <w:szCs w:val="21"/>
                <w:highlight w:val="none"/>
                <w:u w:val="single"/>
              </w:rPr>
            </w:pPr>
          </w:p>
        </w:tc>
        <w:tc>
          <w:tcPr>
            <w:tcW w:w="2078"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c>
          <w:tcPr>
            <w:tcW w:w="1355"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8" w:hRule="atLeast"/>
          <w:jc w:val="center"/>
        </w:trPr>
        <w:tc>
          <w:tcPr>
            <w:tcW w:w="704" w:type="dxa"/>
            <w:vMerge w:val="continue"/>
            <w:vAlign w:val="center"/>
          </w:tcPr>
          <w:p>
            <w:pPr>
              <w:spacing w:line="260" w:lineRule="exact"/>
              <w:jc w:val="center"/>
              <w:rPr>
                <w:rFonts w:ascii="宋体" w:hAnsi="Calibri" w:eastAsia="宋体"/>
                <w:color w:val="000000"/>
                <w:sz w:val="21"/>
                <w:szCs w:val="21"/>
                <w:highlight w:val="none"/>
                <w:u w:val="single"/>
              </w:rPr>
            </w:pPr>
          </w:p>
        </w:tc>
        <w:tc>
          <w:tcPr>
            <w:tcW w:w="2078"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c>
          <w:tcPr>
            <w:tcW w:w="1355"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8" w:hRule="atLeast"/>
          <w:jc w:val="center"/>
        </w:trPr>
        <w:tc>
          <w:tcPr>
            <w:tcW w:w="704" w:type="dxa"/>
            <w:vMerge w:val="continue"/>
            <w:vAlign w:val="center"/>
          </w:tcPr>
          <w:p>
            <w:pPr>
              <w:spacing w:line="260" w:lineRule="exact"/>
              <w:jc w:val="center"/>
              <w:rPr>
                <w:rFonts w:ascii="宋体" w:hAnsi="Calibri" w:eastAsia="宋体"/>
                <w:color w:val="000000"/>
                <w:sz w:val="21"/>
                <w:szCs w:val="21"/>
                <w:highlight w:val="none"/>
                <w:u w:val="single"/>
              </w:rPr>
            </w:pPr>
          </w:p>
        </w:tc>
        <w:tc>
          <w:tcPr>
            <w:tcW w:w="2078"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c>
          <w:tcPr>
            <w:tcW w:w="1355"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8" w:hRule="atLeast"/>
          <w:jc w:val="center"/>
        </w:trPr>
        <w:tc>
          <w:tcPr>
            <w:tcW w:w="704" w:type="dxa"/>
            <w:vMerge w:val="continue"/>
            <w:vAlign w:val="center"/>
          </w:tcPr>
          <w:p>
            <w:pPr>
              <w:spacing w:line="260" w:lineRule="exact"/>
              <w:jc w:val="center"/>
              <w:rPr>
                <w:rFonts w:ascii="宋体" w:hAnsi="Calibri" w:eastAsia="宋体"/>
                <w:color w:val="000000"/>
                <w:sz w:val="21"/>
                <w:szCs w:val="21"/>
                <w:highlight w:val="none"/>
                <w:u w:val="single"/>
              </w:rPr>
            </w:pPr>
          </w:p>
        </w:tc>
        <w:tc>
          <w:tcPr>
            <w:tcW w:w="2078"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c>
          <w:tcPr>
            <w:tcW w:w="1355"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r>
    </w:tbl>
    <w:p>
      <w:pPr>
        <w:spacing w:line="320" w:lineRule="exact"/>
        <w:ind w:firstLine="422" w:firstLineChars="200"/>
        <w:rPr>
          <w:rFonts w:hint="eastAsia" w:ascii="宋体" w:hAnsi="Calibri" w:eastAsia="宋体"/>
          <w:b/>
          <w:color w:val="000000"/>
          <w:sz w:val="21"/>
          <w:szCs w:val="21"/>
          <w:highlight w:val="none"/>
        </w:rPr>
      </w:pPr>
      <w:r>
        <w:rPr>
          <w:rFonts w:hint="eastAsia" w:ascii="宋体" w:hAnsi="宋体" w:eastAsia="黑体"/>
          <w:b/>
          <w:color w:val="000000"/>
          <w:sz w:val="21"/>
          <w:szCs w:val="21"/>
          <w:highlight w:val="none"/>
        </w:rPr>
        <w:t>声明</w:t>
      </w:r>
      <w:r>
        <w:rPr>
          <w:rFonts w:ascii="宋体" w:hAnsi="宋体" w:eastAsia="黑体"/>
          <w:b/>
          <w:color w:val="000000"/>
          <w:sz w:val="21"/>
          <w:szCs w:val="21"/>
          <w:highlight w:val="none"/>
        </w:rPr>
        <w:t>:</w:t>
      </w:r>
      <w:r>
        <w:rPr>
          <w:rFonts w:hint="eastAsia" w:ascii="宋体" w:hAnsi="宋体" w:eastAsia="黑体"/>
          <w:b/>
          <w:color w:val="000000"/>
          <w:sz w:val="21"/>
          <w:szCs w:val="21"/>
          <w:highlight w:val="none"/>
        </w:rPr>
        <w:t>申请人同意贵行仅凭本申请书，即可从申请人上述账户扣划相应的款项给收款人，而无需另行办理其他手续，且无论申请人是否就上述账户设置了交易密码。</w:t>
      </w:r>
    </w:p>
    <w:p>
      <w:pPr>
        <w:spacing w:line="360" w:lineRule="exact"/>
        <w:ind w:firstLine="422" w:firstLineChars="200"/>
        <w:rPr>
          <w:rFonts w:ascii="宋体" w:hAnsi="Calibri" w:eastAsia="黑体"/>
          <w:b/>
          <w:color w:val="000000"/>
          <w:sz w:val="21"/>
          <w:szCs w:val="21"/>
          <w:highlight w:val="none"/>
        </w:rPr>
      </w:pPr>
      <w:r>
        <w:rPr>
          <w:rFonts w:hint="eastAsia" w:ascii="宋体" w:hAnsi="宋体" w:eastAsia="黑体"/>
          <w:b/>
          <w:color w:val="000000"/>
          <w:sz w:val="21"/>
          <w:szCs w:val="21"/>
          <w:highlight w:val="none"/>
        </w:rPr>
        <w:t>以上申请，请贵行审批！</w:t>
      </w:r>
    </w:p>
    <w:p>
      <w:pPr>
        <w:spacing w:line="360" w:lineRule="exact"/>
        <w:ind w:firstLine="5460" w:firstLineChars="2600"/>
        <w:jc w:val="left"/>
        <w:rPr>
          <w:rFonts w:hint="eastAsia" w:ascii="宋体" w:hAnsi="宋体" w:eastAsia="宋体"/>
          <w:color w:val="000000"/>
          <w:sz w:val="21"/>
          <w:szCs w:val="21"/>
          <w:highlight w:val="none"/>
        </w:rPr>
      </w:pPr>
    </w:p>
    <w:p>
      <w:pPr>
        <w:spacing w:line="360" w:lineRule="exact"/>
        <w:ind w:firstLine="5460" w:firstLineChars="2600"/>
        <w:jc w:val="left"/>
        <w:rPr>
          <w:rFonts w:hint="eastAsia" w:ascii="宋体" w:hAnsi="宋体" w:eastAsia="宋体"/>
          <w:color w:val="000000"/>
          <w:sz w:val="21"/>
          <w:szCs w:val="21"/>
          <w:highlight w:val="none"/>
        </w:rPr>
      </w:pPr>
    </w:p>
    <w:p>
      <w:pPr>
        <w:spacing w:line="360" w:lineRule="exact"/>
        <w:ind w:firstLine="5460" w:firstLineChars="2600"/>
        <w:jc w:val="left"/>
        <w:rPr>
          <w:rFonts w:ascii="宋体" w:hAnsi="Calibri" w:eastAsia="宋体"/>
          <w:color w:val="000000"/>
          <w:sz w:val="21"/>
          <w:szCs w:val="21"/>
          <w:highlight w:val="none"/>
        </w:rPr>
      </w:pPr>
      <w:r>
        <w:rPr>
          <w:rFonts w:hint="eastAsia" w:ascii="宋体" w:hAnsi="宋体" w:eastAsia="宋体"/>
          <w:color w:val="000000"/>
          <w:sz w:val="21"/>
          <w:szCs w:val="21"/>
          <w:highlight w:val="none"/>
        </w:rPr>
        <w:t>申</w:t>
      </w:r>
      <w:r>
        <w:rPr>
          <w:rFonts w:hint="eastAsia" w:ascii="宋体" w:hAnsi="宋体" w:eastAsia="宋体" w:cs="Times New Roman"/>
          <w:color w:val="000000"/>
          <w:sz w:val="21"/>
          <w:szCs w:val="21"/>
          <w:highlight w:val="none"/>
        </w:rPr>
        <w:t>请人（签</w:t>
      </w:r>
      <w:r>
        <w:rPr>
          <w:rFonts w:hint="eastAsia" w:ascii="宋体" w:hAnsi="宋体" w:eastAsia="宋体" w:cs="Times New Roman"/>
          <w:color w:val="000000"/>
          <w:sz w:val="21"/>
          <w:szCs w:val="21"/>
          <w:highlight w:val="none"/>
          <w:lang w:eastAsia="zh-CN"/>
        </w:rPr>
        <w:t>名</w:t>
      </w:r>
      <w:r>
        <w:rPr>
          <w:rFonts w:hint="eastAsia" w:ascii="宋体" w:hAnsi="宋体" w:eastAsia="宋体" w:cs="Times New Roman"/>
          <w:color w:val="000000"/>
          <w:sz w:val="21"/>
          <w:szCs w:val="21"/>
          <w:highlight w:val="none"/>
        </w:rPr>
        <w:t xml:space="preserve">）： </w:t>
      </w:r>
    </w:p>
    <w:p>
      <w:pPr>
        <w:spacing w:line="360" w:lineRule="exact"/>
        <w:ind w:left="4620" w:hanging="660"/>
        <w:jc w:val="left"/>
        <w:rPr>
          <w:rFonts w:ascii="宋体" w:hAnsi="Calibri" w:eastAsia="宋体"/>
          <w:color w:val="000000"/>
          <w:sz w:val="21"/>
          <w:szCs w:val="21"/>
          <w:highlight w:val="none"/>
        </w:rPr>
      </w:pPr>
    </w:p>
    <w:p>
      <w:pPr>
        <w:spacing w:line="360" w:lineRule="exact"/>
        <w:ind w:firstLine="5565" w:firstLineChars="265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年  月   日</w:t>
      </w:r>
    </w:p>
    <w:p>
      <w:pPr>
        <w:rPr>
          <w:rFonts w:hint="eastAsia" w:ascii="宋体" w:hAnsi="宋体"/>
          <w:b/>
          <w:color w:val="000000" w:themeColor="text1"/>
          <w:sz w:val="28"/>
          <w:szCs w:val="28"/>
          <w:highlight w:val="non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br w:type="page"/>
      </w:r>
    </w:p>
    <w:p>
      <w:pPr>
        <w:keepNext w:val="0"/>
        <w:keepLines w:val="0"/>
        <w:pageBreakBefore w:val="0"/>
        <w:widowControl w:val="0"/>
        <w:kinsoku/>
        <w:overflowPunct/>
        <w:topLinePunct w:val="0"/>
        <w:autoSpaceDE/>
        <w:autoSpaceDN/>
        <w:bidi w:val="0"/>
        <w:adjustRightInd/>
        <w:snapToGrid/>
        <w:spacing w:beforeLines="0" w:afterLines="0" w:line="300" w:lineRule="exact"/>
        <w:jc w:val="both"/>
        <w:textAlignment w:val="auto"/>
        <w:rPr>
          <w:rFonts w:hint="default" w:ascii="宋体" w:hAnsi="宋体"/>
          <w:b/>
          <w:color w:val="000000"/>
          <w:sz w:val="28"/>
          <w:szCs w:val="28"/>
          <w:highlight w:val="none"/>
          <w:lang w:val="en-US" w:eastAsia="zh-CN"/>
        </w:rPr>
      </w:pPr>
      <w:r>
        <w:rPr>
          <w:rFonts w:hint="eastAsia" w:ascii="宋体" w:hAnsi="宋体"/>
          <w:b/>
          <w:color w:val="000000"/>
          <w:sz w:val="28"/>
          <w:szCs w:val="28"/>
          <w:highlight w:val="none"/>
          <w:lang w:eastAsia="zh-CN"/>
        </w:rPr>
        <w:t>附件二：</w:t>
      </w:r>
      <w:r>
        <w:rPr>
          <w:rFonts w:hint="default" w:ascii="宋体" w:hAnsi="宋体"/>
          <w:b/>
          <w:color w:val="000000"/>
          <w:sz w:val="28"/>
          <w:szCs w:val="28"/>
          <w:highlight w:val="none"/>
          <w:lang w:val="en-US" w:eastAsia="zh-CN"/>
        </w:rPr>
        <w:t xml:space="preserve">               </w:t>
      </w:r>
    </w:p>
    <w:p>
      <w:pPr>
        <w:jc w:val="center"/>
        <w:rPr>
          <w:rFonts w:hint="eastAsia" w:ascii="黑体" w:hAnsi="黑体" w:eastAsia="黑体" w:cs="Times New Roman"/>
          <w:color w:val="000000"/>
          <w:sz w:val="36"/>
          <w:szCs w:val="36"/>
          <w:highlight w:val="none"/>
        </w:rPr>
      </w:pPr>
      <w:r>
        <w:rPr>
          <w:rFonts w:hint="eastAsia" w:ascii="黑体" w:hAnsi="黑体" w:eastAsia="黑体" w:cs="Times New Roman"/>
          <w:color w:val="000000"/>
          <w:sz w:val="36"/>
          <w:szCs w:val="36"/>
          <w:highlight w:val="none"/>
        </w:rPr>
        <w:t>文书送达地址确认书</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2" w:firstLineChars="200"/>
        <w:textAlignment w:val="auto"/>
        <w:rPr>
          <w:rFonts w:hint="eastAsia" w:ascii="宋体" w:hAnsi="宋体"/>
          <w:b/>
          <w:color w:val="000000"/>
          <w:sz w:val="20"/>
          <w:szCs w:val="22"/>
          <w:highlight w:val="none"/>
        </w:rPr>
      </w:pPr>
      <w:r>
        <w:rPr>
          <w:rFonts w:hint="eastAsia" w:ascii="宋体" w:hAnsi="宋体"/>
          <w:b/>
          <w:color w:val="000000"/>
          <w:sz w:val="20"/>
          <w:szCs w:val="22"/>
          <w:highlight w:val="none"/>
        </w:rPr>
        <w:t>尊敬的客户：为了维护您的权益，请在签署本确认书前，仔细阅读各条款，注意权利、义务、民事责任等内容的条款。如您有疑问或不明之处，请向经办行咨询，或者咨询您的律师和有关专业人士。</w:t>
      </w:r>
    </w:p>
    <w:p>
      <w:pPr>
        <w:keepNext w:val="0"/>
        <w:keepLines w:val="0"/>
        <w:pageBreakBefore w:val="0"/>
        <w:widowControl w:val="0"/>
        <w:tabs>
          <w:tab w:val="left" w:pos="9300"/>
        </w:tabs>
        <w:kinsoku/>
        <w:overflowPunct/>
        <w:topLinePunct w:val="0"/>
        <w:autoSpaceDE/>
        <w:autoSpaceDN/>
        <w:bidi w:val="0"/>
        <w:adjustRightInd/>
        <w:snapToGrid/>
        <w:spacing w:beforeLines="0" w:afterLines="0" w:line="300" w:lineRule="exact"/>
        <w:textAlignment w:val="auto"/>
        <w:rPr>
          <w:rFonts w:hint="eastAsia" w:ascii="宋体" w:hAnsi="宋体"/>
          <w:color w:val="000000"/>
          <w:sz w:val="20"/>
          <w:szCs w:val="22"/>
          <w:highlight w:val="none"/>
        </w:rPr>
      </w:pPr>
      <w:r>
        <w:rPr>
          <w:rFonts w:hint="eastAsia" w:ascii="宋体" w:hAnsi="宋体"/>
          <w:color w:val="000000"/>
          <w:sz w:val="20"/>
          <w:szCs w:val="22"/>
          <w:highlight w:val="none"/>
        </w:rPr>
        <w:t>致：江苏</w:t>
      </w:r>
      <w:r>
        <w:rPr>
          <w:rFonts w:hint="eastAsia" w:ascii="宋体" w:hAnsi="宋体"/>
          <w:color w:val="000000"/>
          <w:sz w:val="20"/>
          <w:szCs w:val="22"/>
          <w:highlight w:val="none"/>
          <w:lang w:eastAsia="zh-CN"/>
        </w:rPr>
        <w:t>溧水</w:t>
      </w:r>
      <w:r>
        <w:rPr>
          <w:rFonts w:hint="eastAsia" w:ascii="宋体" w:hAnsi="宋体"/>
          <w:color w:val="000000"/>
          <w:sz w:val="20"/>
          <w:szCs w:val="22"/>
          <w:highlight w:val="none"/>
        </w:rPr>
        <w:t>农村商业银行股份有限公司</w:t>
      </w:r>
      <w:r>
        <w:rPr>
          <w:rFonts w:hint="eastAsia" w:ascii="宋体" w:hAnsi="宋体"/>
          <w:color w:val="000000"/>
          <w:sz w:val="20"/>
          <w:szCs w:val="22"/>
          <w:highlight w:val="none"/>
          <w:u w:val="single"/>
        </w:rPr>
        <w:t xml:space="preserve">          </w:t>
      </w:r>
      <w:r>
        <w:rPr>
          <w:rFonts w:hint="eastAsia" w:ascii="宋体" w:hAnsi="宋体"/>
          <w:color w:val="000000"/>
          <w:sz w:val="20"/>
          <w:szCs w:val="22"/>
          <w:highlight w:val="none"/>
          <w:u w:val="none"/>
          <w:lang w:eastAsia="zh-CN"/>
        </w:rPr>
        <w:t>支行</w:t>
      </w:r>
      <w:r>
        <w:rPr>
          <w:rFonts w:hint="eastAsia" w:ascii="宋体" w:hAnsi="宋体"/>
          <w:color w:val="000000"/>
          <w:sz w:val="20"/>
          <w:szCs w:val="22"/>
          <w:highlight w:val="none"/>
          <w:u w:val="none"/>
        </w:rPr>
        <w:t xml:space="preserve"> </w:t>
      </w:r>
      <w:r>
        <w:rPr>
          <w:rFonts w:hint="eastAsia" w:ascii="宋体" w:hAnsi="宋体"/>
          <w:color w:val="000000"/>
          <w:sz w:val="20"/>
          <w:szCs w:val="22"/>
          <w:highlight w:val="none"/>
        </w:rPr>
        <w:t>：</w:t>
      </w:r>
      <w:r>
        <w:rPr>
          <w:rFonts w:hint="eastAsia" w:ascii="宋体" w:hAnsi="宋体"/>
          <w:color w:val="000000"/>
          <w:sz w:val="20"/>
          <w:szCs w:val="22"/>
          <w:highlight w:val="none"/>
        </w:rPr>
        <w:tab/>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因本人/本单位与贵行已经或将要签订的一系列用信合同（包括</w:t>
      </w:r>
      <w:r>
        <w:rPr>
          <w:rFonts w:hint="eastAsia" w:ascii="宋体" w:hAnsi="宋体"/>
          <w:color w:val="000000"/>
          <w:sz w:val="20"/>
          <w:szCs w:val="22"/>
          <w:highlight w:val="none"/>
          <w:lang w:eastAsia="zh-CN"/>
        </w:rPr>
        <w:t>但</w:t>
      </w:r>
      <w:r>
        <w:rPr>
          <w:rFonts w:hint="eastAsia" w:ascii="宋体" w:hAnsi="宋体"/>
          <w:color w:val="000000"/>
          <w:sz w:val="20"/>
          <w:szCs w:val="22"/>
          <w:highlight w:val="none"/>
        </w:rPr>
        <w:t>不限于借款类合同、担保类合同、票据类合同、贸易融资类合同、信用卡类合同），上述合同涉及的法律文书、债权文书、催收通知书、</w:t>
      </w:r>
      <w:r>
        <w:rPr>
          <w:rFonts w:hint="default" w:ascii="宋体" w:hAnsi="宋体"/>
          <w:color w:val="000000"/>
          <w:sz w:val="20"/>
          <w:szCs w:val="22"/>
          <w:highlight w:val="none"/>
          <w:lang w:val="en-US" w:eastAsia="zh-CN"/>
        </w:rPr>
        <w:t>借款</w:t>
      </w:r>
      <w:r>
        <w:rPr>
          <w:rFonts w:hint="eastAsia" w:ascii="宋体" w:hAnsi="宋体"/>
          <w:color w:val="000000"/>
          <w:sz w:val="20"/>
          <w:szCs w:val="22"/>
          <w:highlight w:val="none"/>
        </w:rPr>
        <w:t>提前到期</w:t>
      </w:r>
      <w:r>
        <w:rPr>
          <w:rFonts w:hint="eastAsia" w:ascii="宋体" w:hAnsi="宋体"/>
          <w:color w:val="000000"/>
          <w:sz w:val="20"/>
          <w:szCs w:val="22"/>
          <w:highlight w:val="none"/>
          <w:lang w:val="en-US" w:eastAsia="zh-CN"/>
        </w:rPr>
        <w:t>通知</w:t>
      </w:r>
      <w:r>
        <w:rPr>
          <w:rFonts w:hint="eastAsia" w:ascii="宋体" w:hAnsi="宋体"/>
          <w:color w:val="000000"/>
          <w:sz w:val="20"/>
          <w:szCs w:val="22"/>
          <w:highlight w:val="none"/>
        </w:rPr>
        <w:t>书、担保人履行责任通知书等文书送达，本人不可撤销地确认如下：</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一、本人/本单位选择以下送达地址和送达方式作为接收各类文书的正式送达地址、送达方式：</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 xml:space="preserve">1.邮寄送达方式：    </w:t>
      </w:r>
    </w:p>
    <w:p>
      <w:pPr>
        <w:keepNext w:val="0"/>
        <w:keepLines w:val="0"/>
        <w:pageBreakBefore w:val="0"/>
        <w:widowControl w:val="0"/>
        <w:kinsoku/>
        <w:overflowPunct/>
        <w:topLinePunct w:val="0"/>
        <w:autoSpaceDE/>
        <w:autoSpaceDN/>
        <w:bidi w:val="0"/>
        <w:adjustRightInd/>
        <w:snapToGrid/>
        <w:spacing w:beforeLines="0" w:afterLines="0" w:line="300" w:lineRule="exact"/>
        <w:ind w:firstLine="600" w:firstLineChars="300"/>
        <w:textAlignment w:val="auto"/>
        <w:rPr>
          <w:rFonts w:hint="eastAsia" w:ascii="宋体" w:hAnsi="宋体"/>
          <w:color w:val="000000"/>
          <w:sz w:val="20"/>
          <w:szCs w:val="22"/>
          <w:highlight w:val="none"/>
        </w:rPr>
      </w:pPr>
      <w:r>
        <w:rPr>
          <w:rFonts w:hint="eastAsia" w:ascii="宋体" w:hAnsi="宋体"/>
          <w:color w:val="000000"/>
          <w:sz w:val="20"/>
          <w:szCs w:val="22"/>
          <w:highlight w:val="none"/>
        </w:rPr>
        <w:t>送达地址：</w:t>
      </w:r>
      <w:r>
        <w:rPr>
          <w:rFonts w:hint="eastAsia" w:ascii="宋体" w:hAnsi="宋体"/>
          <w:color w:val="000000"/>
          <w:sz w:val="20"/>
          <w:szCs w:val="22"/>
          <w:highlight w:val="none"/>
          <w:u w:val="single"/>
        </w:rPr>
        <w:t xml:space="preserve">                                   </w:t>
      </w:r>
      <w:r>
        <w:rPr>
          <w:rFonts w:hint="eastAsia" w:ascii="宋体" w:hAnsi="宋体"/>
          <w:color w:val="000000"/>
          <w:sz w:val="20"/>
          <w:szCs w:val="22"/>
          <w:highlight w:val="none"/>
        </w:rPr>
        <w:t>；邮编：</w:t>
      </w:r>
      <w:r>
        <w:rPr>
          <w:rFonts w:hint="eastAsia" w:ascii="宋体" w:hAnsi="宋体"/>
          <w:color w:val="000000"/>
          <w:sz w:val="20"/>
          <w:szCs w:val="22"/>
          <w:highlight w:val="none"/>
          <w:u w:val="single"/>
        </w:rPr>
        <w:t xml:space="preserve">          </w:t>
      </w:r>
      <w:r>
        <w:rPr>
          <w:rFonts w:hint="eastAsia" w:ascii="宋体" w:hAnsi="宋体"/>
          <w:color w:val="000000"/>
          <w:sz w:val="20"/>
          <w:szCs w:val="22"/>
          <w:highlight w:val="none"/>
        </w:rPr>
        <w:t>；</w:t>
      </w:r>
    </w:p>
    <w:p>
      <w:pPr>
        <w:keepNext w:val="0"/>
        <w:keepLines w:val="0"/>
        <w:pageBreakBefore w:val="0"/>
        <w:widowControl w:val="0"/>
        <w:kinsoku/>
        <w:overflowPunct/>
        <w:topLinePunct w:val="0"/>
        <w:autoSpaceDE/>
        <w:autoSpaceDN/>
        <w:bidi w:val="0"/>
        <w:adjustRightInd/>
        <w:snapToGrid/>
        <w:spacing w:beforeLines="0" w:afterLines="0" w:line="300" w:lineRule="exact"/>
        <w:ind w:firstLine="600" w:firstLineChars="300"/>
        <w:textAlignment w:val="auto"/>
        <w:rPr>
          <w:rFonts w:hint="eastAsia" w:ascii="宋体" w:hAnsi="宋体"/>
          <w:color w:val="000000"/>
          <w:sz w:val="20"/>
          <w:szCs w:val="22"/>
          <w:highlight w:val="none"/>
        </w:rPr>
      </w:pPr>
      <w:r>
        <w:rPr>
          <w:rFonts w:hint="eastAsia" w:ascii="宋体" w:hAnsi="宋体"/>
          <w:color w:val="000000"/>
          <w:sz w:val="20"/>
          <w:szCs w:val="22"/>
          <w:highlight w:val="none"/>
        </w:rPr>
        <w:t>收件人（代收人）：</w:t>
      </w:r>
      <w:r>
        <w:rPr>
          <w:rFonts w:hint="eastAsia" w:ascii="宋体" w:hAnsi="宋体"/>
          <w:color w:val="000000"/>
          <w:sz w:val="20"/>
          <w:szCs w:val="22"/>
          <w:highlight w:val="none"/>
          <w:u w:val="single"/>
        </w:rPr>
        <w:t xml:space="preserve">               </w:t>
      </w:r>
      <w:r>
        <w:rPr>
          <w:rFonts w:hint="eastAsia" w:ascii="宋体" w:hAnsi="宋体"/>
          <w:color w:val="000000"/>
          <w:sz w:val="20"/>
          <w:szCs w:val="22"/>
          <w:highlight w:val="none"/>
        </w:rPr>
        <w:t>；联系电话：</w:t>
      </w:r>
      <w:r>
        <w:rPr>
          <w:rFonts w:hint="eastAsia" w:ascii="宋体" w:hAnsi="宋体"/>
          <w:color w:val="000000"/>
          <w:sz w:val="20"/>
          <w:szCs w:val="22"/>
          <w:highlight w:val="none"/>
          <w:u w:val="single"/>
        </w:rPr>
        <w:t xml:space="preserve">                </w:t>
      </w:r>
      <w:r>
        <w:rPr>
          <w:rFonts w:hint="eastAsia" w:ascii="宋体" w:hAnsi="宋体"/>
          <w:color w:val="000000"/>
          <w:sz w:val="20"/>
          <w:szCs w:val="22"/>
          <w:highlight w:val="none"/>
        </w:rPr>
        <w:t>；</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2.手机短信送达方式：   □同意    □不同意</w:t>
      </w:r>
    </w:p>
    <w:p>
      <w:pPr>
        <w:keepNext w:val="0"/>
        <w:keepLines w:val="0"/>
        <w:pageBreakBefore w:val="0"/>
        <w:widowControl w:val="0"/>
        <w:kinsoku/>
        <w:overflowPunct/>
        <w:topLinePunct w:val="0"/>
        <w:autoSpaceDE/>
        <w:autoSpaceDN/>
        <w:bidi w:val="0"/>
        <w:adjustRightInd/>
        <w:snapToGrid/>
        <w:spacing w:beforeLines="0" w:afterLines="0" w:line="300" w:lineRule="exact"/>
        <w:ind w:firstLine="600" w:firstLineChars="300"/>
        <w:textAlignment w:val="auto"/>
        <w:rPr>
          <w:rFonts w:hint="eastAsia" w:ascii="宋体" w:hAnsi="宋体"/>
          <w:color w:val="000000"/>
          <w:sz w:val="20"/>
          <w:szCs w:val="22"/>
          <w:highlight w:val="none"/>
        </w:rPr>
      </w:pPr>
      <w:r>
        <w:rPr>
          <w:rFonts w:hint="eastAsia" w:ascii="宋体" w:hAnsi="宋体"/>
          <w:color w:val="000000"/>
          <w:sz w:val="20"/>
          <w:szCs w:val="22"/>
          <w:highlight w:val="none"/>
        </w:rPr>
        <w:t>手机号码1：</w:t>
      </w:r>
      <w:r>
        <w:rPr>
          <w:rFonts w:hint="eastAsia" w:ascii="宋体" w:hAnsi="宋体"/>
          <w:color w:val="000000"/>
          <w:sz w:val="20"/>
          <w:szCs w:val="22"/>
          <w:highlight w:val="none"/>
          <w:u w:val="single"/>
        </w:rPr>
        <w:t xml:space="preserve">               </w:t>
      </w:r>
      <w:r>
        <w:rPr>
          <w:rFonts w:hint="eastAsia" w:ascii="宋体" w:hAnsi="宋体"/>
          <w:color w:val="000000"/>
          <w:sz w:val="20"/>
          <w:szCs w:val="22"/>
          <w:highlight w:val="none"/>
        </w:rPr>
        <w:t>；手机号码2：</w:t>
      </w:r>
      <w:r>
        <w:rPr>
          <w:rFonts w:hint="eastAsia" w:ascii="宋体" w:hAnsi="宋体"/>
          <w:color w:val="000000"/>
          <w:sz w:val="20"/>
          <w:szCs w:val="22"/>
          <w:highlight w:val="none"/>
          <w:u w:val="single"/>
        </w:rPr>
        <w:t xml:space="preserve">               </w:t>
      </w:r>
      <w:r>
        <w:rPr>
          <w:rFonts w:hint="eastAsia" w:ascii="宋体" w:hAnsi="宋体"/>
          <w:color w:val="000000"/>
          <w:sz w:val="20"/>
          <w:szCs w:val="22"/>
          <w:highlight w:val="none"/>
        </w:rPr>
        <w:t>；</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3.电子邮件送达方式：   □同意    □不同意</w:t>
      </w:r>
    </w:p>
    <w:p>
      <w:pPr>
        <w:keepNext w:val="0"/>
        <w:keepLines w:val="0"/>
        <w:pageBreakBefore w:val="0"/>
        <w:widowControl w:val="0"/>
        <w:kinsoku/>
        <w:overflowPunct/>
        <w:topLinePunct w:val="0"/>
        <w:autoSpaceDE/>
        <w:autoSpaceDN/>
        <w:bidi w:val="0"/>
        <w:adjustRightInd/>
        <w:snapToGrid/>
        <w:spacing w:beforeLines="0" w:afterLines="0" w:line="300" w:lineRule="exact"/>
        <w:ind w:firstLine="600" w:firstLineChars="300"/>
        <w:textAlignment w:val="auto"/>
        <w:rPr>
          <w:rFonts w:hint="eastAsia" w:ascii="宋体" w:hAnsi="宋体"/>
          <w:color w:val="000000"/>
          <w:sz w:val="20"/>
          <w:szCs w:val="22"/>
          <w:highlight w:val="none"/>
        </w:rPr>
      </w:pPr>
      <w:r>
        <w:rPr>
          <w:rFonts w:hint="eastAsia" w:ascii="宋体" w:hAnsi="宋体"/>
          <w:color w:val="000000"/>
          <w:sz w:val="20"/>
          <w:szCs w:val="22"/>
          <w:highlight w:val="none"/>
        </w:rPr>
        <w:t>邮箱地址：</w:t>
      </w:r>
      <w:r>
        <w:rPr>
          <w:rFonts w:hint="eastAsia" w:ascii="宋体" w:hAnsi="宋体"/>
          <w:color w:val="000000"/>
          <w:sz w:val="20"/>
          <w:szCs w:val="22"/>
          <w:highlight w:val="none"/>
          <w:u w:val="single"/>
        </w:rPr>
        <w:t xml:space="preserve">                             </w:t>
      </w:r>
      <w:r>
        <w:rPr>
          <w:rFonts w:hint="eastAsia" w:ascii="宋体" w:hAnsi="宋体"/>
          <w:color w:val="000000"/>
          <w:sz w:val="20"/>
          <w:szCs w:val="22"/>
          <w:highlight w:val="none"/>
        </w:rPr>
        <w:t>；</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4.传真送达方式：      □同意     □不同意</w:t>
      </w:r>
    </w:p>
    <w:p>
      <w:pPr>
        <w:keepNext w:val="0"/>
        <w:keepLines w:val="0"/>
        <w:pageBreakBefore w:val="0"/>
        <w:widowControl w:val="0"/>
        <w:kinsoku/>
        <w:overflowPunct/>
        <w:topLinePunct w:val="0"/>
        <w:autoSpaceDE/>
        <w:autoSpaceDN/>
        <w:bidi w:val="0"/>
        <w:adjustRightInd/>
        <w:snapToGrid/>
        <w:spacing w:beforeLines="0" w:afterLines="0" w:line="300" w:lineRule="exact"/>
        <w:ind w:firstLine="600" w:firstLineChars="300"/>
        <w:textAlignment w:val="auto"/>
        <w:rPr>
          <w:rFonts w:hint="eastAsia" w:ascii="宋体" w:hAnsi="宋体"/>
          <w:color w:val="000000"/>
          <w:sz w:val="20"/>
          <w:szCs w:val="22"/>
          <w:highlight w:val="none"/>
        </w:rPr>
      </w:pPr>
      <w:r>
        <w:rPr>
          <w:rFonts w:hint="eastAsia" w:ascii="宋体" w:hAnsi="宋体"/>
          <w:color w:val="000000"/>
          <w:sz w:val="20"/>
          <w:szCs w:val="22"/>
          <w:highlight w:val="none"/>
        </w:rPr>
        <w:t>传真号码：</w:t>
      </w:r>
      <w:r>
        <w:rPr>
          <w:rFonts w:hint="eastAsia" w:ascii="宋体" w:hAnsi="宋体"/>
          <w:color w:val="000000"/>
          <w:sz w:val="20"/>
          <w:szCs w:val="22"/>
          <w:highlight w:val="none"/>
          <w:u w:val="single"/>
        </w:rPr>
        <w:t xml:space="preserve">               </w:t>
      </w:r>
      <w:r>
        <w:rPr>
          <w:rFonts w:hint="eastAsia" w:ascii="宋体" w:hAnsi="宋体"/>
          <w:color w:val="000000"/>
          <w:sz w:val="20"/>
          <w:szCs w:val="22"/>
          <w:highlight w:val="none"/>
        </w:rPr>
        <w:t>。</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二、本确认书上约定的送达地址、手机号码、电子邮箱或传真号码，适用于债务催收、债权转让、发生违约事件导致诉讼（包含一审、二审、再审及执行）、仲裁等情形。</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三、贵行、受诉法院或仲裁机构按照上述确认的地址及联系电话向本人/本单位邮寄文书，签收之日为送达之日；如本人/本单位指定代收人的，指定代收人的签收视为本人/本单位签收；如因本人/本单位提供或者确认的送达地址不准确、拒不提供送达地址、送达地址变更未及时告知贵行、本人/本单位或指定的代收人拒绝签收，导致相关文书未能被受送达人实际接收的，文书退回之日视为送达日期。</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因本人/本单位提供或者确认的送达地址不准确、拒不提供送达地址、送达地址变更未及时告知贵行、本人/本单位或指定的代收人拒绝签收，导致相关文书未能被受送达人实际接收的，送达人可采取拍照、录像方式记录送达过程，并将文书留置，该文书留置之日视为送达日期。</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四、经本人/本单位同意，贵行、受诉法院或仲裁机构采用手机短信、电子邮件或传真等现代通讯方式发送了相关文书的，手机短信、电子邮件或传真到达本人/本单位特定系统的日期为送达日期；因本人/本单位提供或者确认的手机号码、电子邮箱地址或传真号码不准确、变更未及时告知贵行，导致相关文书未能被受送达人实际接收的，电子数据被退回或拒收之日视为送达日期。</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b/>
          <w:color w:val="000000"/>
          <w:sz w:val="20"/>
          <w:szCs w:val="22"/>
          <w:highlight w:val="none"/>
        </w:rPr>
      </w:pPr>
      <w:r>
        <w:rPr>
          <w:rFonts w:hint="eastAsia" w:ascii="宋体" w:hAnsi="宋体"/>
          <w:color w:val="000000"/>
          <w:sz w:val="20"/>
          <w:szCs w:val="22"/>
          <w:highlight w:val="none"/>
        </w:rPr>
        <w:t>五、如上述送达地址、收件人、手机号码、电子邮箱或传真号码信息有变更的，及时以书面方式告知贵行。</w:t>
      </w:r>
      <w:r>
        <w:rPr>
          <w:rFonts w:hint="eastAsia" w:ascii="宋体" w:hAnsi="宋体"/>
          <w:b/>
          <w:color w:val="000000"/>
          <w:sz w:val="20"/>
          <w:szCs w:val="22"/>
          <w:highlight w:val="none"/>
        </w:rPr>
        <w:t>如因本人/本单位未及时通知导致的一切不利后果，均由本人/本单位承担。</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2" w:firstLineChars="200"/>
        <w:textAlignment w:val="auto"/>
        <w:rPr>
          <w:rFonts w:hint="eastAsia" w:ascii="宋体" w:hAnsi="宋体"/>
          <w:b/>
          <w:color w:val="000000"/>
          <w:sz w:val="20"/>
          <w:szCs w:val="22"/>
          <w:highlight w:val="none"/>
        </w:rPr>
      </w:pPr>
      <w:r>
        <w:rPr>
          <w:rFonts w:hint="eastAsia" w:ascii="宋体" w:hAnsi="宋体"/>
          <w:b/>
          <w:color w:val="000000"/>
          <w:sz w:val="20"/>
          <w:szCs w:val="22"/>
          <w:highlight w:val="none"/>
        </w:rPr>
        <w:t>客户声明：业务经办行已依法向本人/本单位提示了相关条款，并应本人要求对相关条款的概念、内容及法律效果做了说明，本人/本单位已经知悉并完全理解上述条款，并保证上述送达地址是准确、有效的。</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2" w:firstLineChars="200"/>
        <w:textAlignment w:val="auto"/>
        <w:rPr>
          <w:rFonts w:hint="eastAsia" w:ascii="宋体" w:hAnsi="宋体"/>
          <w:b/>
          <w:color w:val="000000"/>
          <w:sz w:val="20"/>
          <w:szCs w:val="22"/>
          <w:highlight w:val="none"/>
        </w:rPr>
      </w:pPr>
    </w:p>
    <w:p>
      <w:pPr>
        <w:spacing w:line="360" w:lineRule="exact"/>
        <w:ind w:firstLine="5200" w:firstLineChars="2600"/>
        <w:jc w:val="left"/>
        <w:rPr>
          <w:rFonts w:ascii="宋体" w:hAnsi="Calibri" w:eastAsia="宋体"/>
          <w:color w:val="000000"/>
          <w:sz w:val="21"/>
          <w:szCs w:val="21"/>
          <w:highlight w:val="none"/>
        </w:rPr>
      </w:pPr>
      <w:r>
        <w:rPr>
          <w:rFonts w:hint="default" w:ascii="宋体" w:hAnsi="宋体"/>
          <w:color w:val="000000"/>
          <w:sz w:val="20"/>
          <w:szCs w:val="22"/>
          <w:highlight w:val="none"/>
          <w:lang w:val="en-US"/>
        </w:rPr>
        <w:t xml:space="preserve">  </w:t>
      </w:r>
      <w:r>
        <w:rPr>
          <w:rFonts w:hint="eastAsia" w:ascii="宋体" w:hAnsi="宋体"/>
          <w:color w:val="000000"/>
          <w:sz w:val="21"/>
          <w:szCs w:val="21"/>
          <w:highlight w:val="none"/>
          <w:lang w:eastAsia="zh-CN"/>
        </w:rPr>
        <w:t>确认</w:t>
      </w:r>
      <w:r>
        <w:rPr>
          <w:rFonts w:hint="eastAsia" w:ascii="宋体" w:hAnsi="宋体" w:eastAsia="宋体" w:cs="Times New Roman"/>
          <w:color w:val="000000"/>
          <w:sz w:val="21"/>
          <w:szCs w:val="21"/>
          <w:highlight w:val="none"/>
        </w:rPr>
        <w:t>单位/人（盖章或签</w:t>
      </w:r>
      <w:r>
        <w:rPr>
          <w:rFonts w:hint="eastAsia" w:ascii="宋体" w:hAnsi="宋体" w:eastAsia="宋体" w:cs="Times New Roman"/>
          <w:color w:val="000000"/>
          <w:sz w:val="21"/>
          <w:szCs w:val="21"/>
          <w:highlight w:val="none"/>
          <w:lang w:eastAsia="zh-CN"/>
        </w:rPr>
        <w:t>名</w:t>
      </w:r>
      <w:r>
        <w:rPr>
          <w:rFonts w:hint="eastAsia" w:ascii="宋体" w:hAnsi="宋体" w:eastAsia="宋体" w:cs="Times New Roman"/>
          <w:color w:val="000000"/>
          <w:sz w:val="21"/>
          <w:szCs w:val="21"/>
          <w:highlight w:val="none"/>
        </w:rPr>
        <w:t>）：</w:t>
      </w:r>
    </w:p>
    <w:p>
      <w:pPr>
        <w:spacing w:line="360" w:lineRule="exact"/>
        <w:ind w:firstLine="5460" w:firstLineChars="2600"/>
        <w:jc w:val="left"/>
        <w:rPr>
          <w:rFonts w:ascii="宋体" w:hAnsi="Calibri" w:eastAsia="宋体"/>
          <w:color w:val="000000"/>
          <w:sz w:val="21"/>
          <w:szCs w:val="21"/>
          <w:highlight w:val="none"/>
        </w:rPr>
      </w:pPr>
    </w:p>
    <w:p>
      <w:pPr>
        <w:spacing w:line="360" w:lineRule="exact"/>
        <w:jc w:val="left"/>
        <w:rPr>
          <w:rFonts w:ascii="宋体" w:hAnsi="Calibri" w:eastAsia="宋体"/>
          <w:color w:val="000000"/>
          <w:sz w:val="21"/>
          <w:szCs w:val="21"/>
          <w:highlight w:val="none"/>
        </w:rPr>
      </w:pPr>
    </w:p>
    <w:p>
      <w:pPr>
        <w:spacing w:line="360" w:lineRule="exact"/>
        <w:ind w:firstLine="5565" w:firstLineChars="2650"/>
        <w:jc w:val="left"/>
        <w:rPr>
          <w:rFonts w:hint="eastAsia" w:ascii="宋体" w:hAnsi="宋体" w:eastAsia="黑体" w:cs="宋体"/>
          <w:b/>
          <w:bCs/>
          <w:color w:val="000000"/>
          <w:sz w:val="21"/>
          <w:szCs w:val="21"/>
          <w:highlight w:val="none"/>
          <w:lang w:eastAsia="zh-CN"/>
        </w:rPr>
      </w:pPr>
      <w:r>
        <w:rPr>
          <w:rFonts w:hint="eastAsia" w:ascii="宋体" w:hAnsi="宋体" w:eastAsia="宋体"/>
          <w:color w:val="000000"/>
          <w:sz w:val="21"/>
          <w:szCs w:val="21"/>
          <w:highlight w:val="none"/>
        </w:rPr>
        <w:t xml:space="preserve">年  月   </w:t>
      </w:r>
      <w:r>
        <w:rPr>
          <w:rFonts w:hint="eastAsia" w:ascii="宋体" w:hAnsi="宋体"/>
          <w:color w:val="000000"/>
          <w:sz w:val="21"/>
          <w:szCs w:val="21"/>
          <w:highlight w:val="none"/>
          <w:lang w:eastAsia="zh-CN"/>
        </w:rPr>
        <w:t>日</w:t>
      </w:r>
    </w:p>
    <w:sectPr>
      <w:footerReference r:id="rId4" w:type="default"/>
      <w:pgSz w:w="11906" w:h="16838"/>
      <w:pgMar w:top="1417" w:right="1417" w:bottom="1417" w:left="141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C48C903-B1DD-4B3C-A552-31EDBD6087F1}"/>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embedRegular r:id="rId2" w:fontKey="{77DB6654-DC39-413A-9000-1598AB73336F}"/>
  </w:font>
  <w:font w:name="楷体">
    <w:panose1 w:val="02010609060101010101"/>
    <w:charset w:val="86"/>
    <w:family w:val="auto"/>
    <w:pitch w:val="default"/>
    <w:sig w:usb0="800002BF" w:usb1="38CF7CFA" w:usb2="00000016" w:usb3="00000000" w:csb0="00040001" w:csb1="00000000"/>
  </w:font>
  <w:font w:name="初一十五">
    <w:altName w:val="宋体"/>
    <w:panose1 w:val="00000000000000000000"/>
    <w:charset w:val="86"/>
    <w:family w:val="auto"/>
    <w:pitch w:val="default"/>
    <w:sig w:usb0="00000000" w:usb1="00000000" w:usb2="00000016" w:usb3="00000000" w:csb0="00040000" w:csb1="00000000"/>
  </w:font>
  <w:font w:name="仿宋_GB2312">
    <w:altName w:val="仿宋"/>
    <w:panose1 w:val="02010609030101010101"/>
    <w:charset w:val="86"/>
    <w:family w:val="modern"/>
    <w:pitch w:val="default"/>
    <w:sig w:usb0="00000000" w:usb1="00000000" w:usb2="00000010" w:usb3="00000000" w:csb0="00040000" w:csb1="00000000"/>
    <w:embedRegular r:id="rId3" w:fontKey="{E53D5200-497C-477D-BD66-FA8E8F4DB795}"/>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val="en-US" w:eastAsia="zh-CN"/>
                            </w:rPr>
                            <w:t>16</w:t>
                          </w:r>
                          <w:r>
                            <w:rPr>
                              <w:rFonts w:hint="eastAsia"/>
                              <w:lang w:eastAsia="zh-CN"/>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6"/>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val="en-US" w:eastAsia="zh-CN"/>
                      </w:rPr>
                      <w:t>16</w:t>
                    </w:r>
                    <w:r>
                      <w:rPr>
                        <w:rFonts w:hint="eastAsia"/>
                        <w:lang w:eastAsia="zh-CN"/>
                      </w:rPr>
                      <w:t>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hkM2ExNDc4M2JjNzMwMTE5ZjRjODE5MGUwMmJhNmIifQ=="/>
  </w:docVars>
  <w:rsids>
    <w:rsidRoot w:val="6E7D7C7B"/>
    <w:rsid w:val="00002D7E"/>
    <w:rsid w:val="00006E4F"/>
    <w:rsid w:val="001965DC"/>
    <w:rsid w:val="00340991"/>
    <w:rsid w:val="00627E6B"/>
    <w:rsid w:val="0066359D"/>
    <w:rsid w:val="006E07F3"/>
    <w:rsid w:val="006F2225"/>
    <w:rsid w:val="00916925"/>
    <w:rsid w:val="00A24FE8"/>
    <w:rsid w:val="00A5344C"/>
    <w:rsid w:val="00A820F9"/>
    <w:rsid w:val="00AF3CF5"/>
    <w:rsid w:val="00D46DF3"/>
    <w:rsid w:val="00E36B30"/>
    <w:rsid w:val="00E758A2"/>
    <w:rsid w:val="0100390C"/>
    <w:rsid w:val="01DE27C3"/>
    <w:rsid w:val="02654156"/>
    <w:rsid w:val="02996D92"/>
    <w:rsid w:val="02B03771"/>
    <w:rsid w:val="02DF70C1"/>
    <w:rsid w:val="030E35C9"/>
    <w:rsid w:val="03412686"/>
    <w:rsid w:val="03E32759"/>
    <w:rsid w:val="044F58A5"/>
    <w:rsid w:val="04D83F9C"/>
    <w:rsid w:val="05CF1FD2"/>
    <w:rsid w:val="06244621"/>
    <w:rsid w:val="063A3B5E"/>
    <w:rsid w:val="0668651D"/>
    <w:rsid w:val="066F301F"/>
    <w:rsid w:val="0758539E"/>
    <w:rsid w:val="076A003C"/>
    <w:rsid w:val="078A2DBB"/>
    <w:rsid w:val="07D51753"/>
    <w:rsid w:val="081A5B74"/>
    <w:rsid w:val="087B5F6E"/>
    <w:rsid w:val="08BB12E8"/>
    <w:rsid w:val="092959CA"/>
    <w:rsid w:val="09336E74"/>
    <w:rsid w:val="0A701D35"/>
    <w:rsid w:val="0AB45012"/>
    <w:rsid w:val="0ABD1C25"/>
    <w:rsid w:val="0B34365D"/>
    <w:rsid w:val="0B714B89"/>
    <w:rsid w:val="0BC35FDA"/>
    <w:rsid w:val="0C386113"/>
    <w:rsid w:val="0D4E5AC5"/>
    <w:rsid w:val="0D8E290B"/>
    <w:rsid w:val="0DAC4773"/>
    <w:rsid w:val="0E60451C"/>
    <w:rsid w:val="0EAD2644"/>
    <w:rsid w:val="0EBC5FBB"/>
    <w:rsid w:val="0F00688D"/>
    <w:rsid w:val="0F914762"/>
    <w:rsid w:val="0FC3514D"/>
    <w:rsid w:val="0FED1C71"/>
    <w:rsid w:val="106B1688"/>
    <w:rsid w:val="11490181"/>
    <w:rsid w:val="11904838"/>
    <w:rsid w:val="12330F12"/>
    <w:rsid w:val="12495868"/>
    <w:rsid w:val="1284119E"/>
    <w:rsid w:val="12F31522"/>
    <w:rsid w:val="131D034D"/>
    <w:rsid w:val="14F57566"/>
    <w:rsid w:val="153F293A"/>
    <w:rsid w:val="158965DB"/>
    <w:rsid w:val="159E52F6"/>
    <w:rsid w:val="15AF7AF4"/>
    <w:rsid w:val="15C23D97"/>
    <w:rsid w:val="169C4C42"/>
    <w:rsid w:val="16A61610"/>
    <w:rsid w:val="16B46464"/>
    <w:rsid w:val="16E12B1E"/>
    <w:rsid w:val="17345602"/>
    <w:rsid w:val="173C08E0"/>
    <w:rsid w:val="176A5F8E"/>
    <w:rsid w:val="178F4FBD"/>
    <w:rsid w:val="17906C8C"/>
    <w:rsid w:val="18972950"/>
    <w:rsid w:val="18980DA8"/>
    <w:rsid w:val="18BD73F2"/>
    <w:rsid w:val="1A5263BD"/>
    <w:rsid w:val="1B772121"/>
    <w:rsid w:val="1BA32AF2"/>
    <w:rsid w:val="1D15293A"/>
    <w:rsid w:val="1DA71A80"/>
    <w:rsid w:val="1DCF42EC"/>
    <w:rsid w:val="1E27324D"/>
    <w:rsid w:val="1E817C62"/>
    <w:rsid w:val="1E9B2769"/>
    <w:rsid w:val="1EFA54B7"/>
    <w:rsid w:val="1F356A1F"/>
    <w:rsid w:val="1FDF343C"/>
    <w:rsid w:val="20EF1D95"/>
    <w:rsid w:val="21564527"/>
    <w:rsid w:val="227538DB"/>
    <w:rsid w:val="23261B07"/>
    <w:rsid w:val="23447640"/>
    <w:rsid w:val="23AE23D2"/>
    <w:rsid w:val="24001B95"/>
    <w:rsid w:val="240414F1"/>
    <w:rsid w:val="255227E4"/>
    <w:rsid w:val="26372F6F"/>
    <w:rsid w:val="26972F51"/>
    <w:rsid w:val="26E83F6D"/>
    <w:rsid w:val="27304022"/>
    <w:rsid w:val="287620B8"/>
    <w:rsid w:val="293077CF"/>
    <w:rsid w:val="29310257"/>
    <w:rsid w:val="29AC1183"/>
    <w:rsid w:val="2A4E4095"/>
    <w:rsid w:val="2B114EB6"/>
    <w:rsid w:val="2C4F3973"/>
    <w:rsid w:val="2C944C87"/>
    <w:rsid w:val="2CCE3E89"/>
    <w:rsid w:val="2CE3635B"/>
    <w:rsid w:val="2D7EF3B9"/>
    <w:rsid w:val="2DEB637F"/>
    <w:rsid w:val="2E315825"/>
    <w:rsid w:val="2E4F534B"/>
    <w:rsid w:val="2EC0717F"/>
    <w:rsid w:val="2FD411D3"/>
    <w:rsid w:val="30235126"/>
    <w:rsid w:val="30405223"/>
    <w:rsid w:val="30794952"/>
    <w:rsid w:val="308644E8"/>
    <w:rsid w:val="310C33C9"/>
    <w:rsid w:val="31606EF1"/>
    <w:rsid w:val="31881032"/>
    <w:rsid w:val="31B22151"/>
    <w:rsid w:val="31B576B0"/>
    <w:rsid w:val="31D90A70"/>
    <w:rsid w:val="3275326C"/>
    <w:rsid w:val="33460027"/>
    <w:rsid w:val="334C6692"/>
    <w:rsid w:val="33AA20B4"/>
    <w:rsid w:val="34241202"/>
    <w:rsid w:val="34914DCA"/>
    <w:rsid w:val="35035FBB"/>
    <w:rsid w:val="353C48DC"/>
    <w:rsid w:val="353E1626"/>
    <w:rsid w:val="364D0184"/>
    <w:rsid w:val="36872EC8"/>
    <w:rsid w:val="368B6E3F"/>
    <w:rsid w:val="37660917"/>
    <w:rsid w:val="37BA69C5"/>
    <w:rsid w:val="37C6A2F0"/>
    <w:rsid w:val="38512EDD"/>
    <w:rsid w:val="38551EFE"/>
    <w:rsid w:val="39121DA6"/>
    <w:rsid w:val="396E509B"/>
    <w:rsid w:val="39F6235E"/>
    <w:rsid w:val="3A25117A"/>
    <w:rsid w:val="3A822B01"/>
    <w:rsid w:val="3AA42A92"/>
    <w:rsid w:val="3AA665EA"/>
    <w:rsid w:val="3AF30CE0"/>
    <w:rsid w:val="3AFB6916"/>
    <w:rsid w:val="3B4B2008"/>
    <w:rsid w:val="3B6B75AA"/>
    <w:rsid w:val="3B8C61B4"/>
    <w:rsid w:val="3B9C379A"/>
    <w:rsid w:val="3BD73331"/>
    <w:rsid w:val="3BE72B2F"/>
    <w:rsid w:val="3C103F97"/>
    <w:rsid w:val="3C2640B2"/>
    <w:rsid w:val="3C37397E"/>
    <w:rsid w:val="3CB67700"/>
    <w:rsid w:val="3CD97FF0"/>
    <w:rsid w:val="3D072EE4"/>
    <w:rsid w:val="3D8C39D5"/>
    <w:rsid w:val="3D952EBB"/>
    <w:rsid w:val="3E265A58"/>
    <w:rsid w:val="3E3B6255"/>
    <w:rsid w:val="3E413589"/>
    <w:rsid w:val="3E5149BD"/>
    <w:rsid w:val="3E978E3F"/>
    <w:rsid w:val="3F404FB1"/>
    <w:rsid w:val="41D11844"/>
    <w:rsid w:val="41E208AC"/>
    <w:rsid w:val="424F736F"/>
    <w:rsid w:val="426620C6"/>
    <w:rsid w:val="42733603"/>
    <w:rsid w:val="432974DA"/>
    <w:rsid w:val="44B01199"/>
    <w:rsid w:val="44FD0D88"/>
    <w:rsid w:val="46385FC8"/>
    <w:rsid w:val="47353EE8"/>
    <w:rsid w:val="47861C5E"/>
    <w:rsid w:val="486E1F70"/>
    <w:rsid w:val="48B90BF5"/>
    <w:rsid w:val="48F42172"/>
    <w:rsid w:val="495403E8"/>
    <w:rsid w:val="495470C8"/>
    <w:rsid w:val="497C473A"/>
    <w:rsid w:val="49A840B7"/>
    <w:rsid w:val="49EC17DF"/>
    <w:rsid w:val="4A340459"/>
    <w:rsid w:val="4ABD79BC"/>
    <w:rsid w:val="4AE15816"/>
    <w:rsid w:val="4B910A10"/>
    <w:rsid w:val="4BBC21EF"/>
    <w:rsid w:val="4C2B1C5A"/>
    <w:rsid w:val="4C304B6C"/>
    <w:rsid w:val="4CCE7E25"/>
    <w:rsid w:val="4CF86A70"/>
    <w:rsid w:val="4D035AFA"/>
    <w:rsid w:val="4DF20FC0"/>
    <w:rsid w:val="4E526410"/>
    <w:rsid w:val="4E8D4572"/>
    <w:rsid w:val="4EC44111"/>
    <w:rsid w:val="4ED16C67"/>
    <w:rsid w:val="4F5A1322"/>
    <w:rsid w:val="4FCE563D"/>
    <w:rsid w:val="4FEF6B84"/>
    <w:rsid w:val="50792FE7"/>
    <w:rsid w:val="50D67403"/>
    <w:rsid w:val="50D8389E"/>
    <w:rsid w:val="51586CF5"/>
    <w:rsid w:val="51FED7AB"/>
    <w:rsid w:val="52A27524"/>
    <w:rsid w:val="53A25D93"/>
    <w:rsid w:val="53BF51E5"/>
    <w:rsid w:val="54473B7B"/>
    <w:rsid w:val="5458228C"/>
    <w:rsid w:val="54CC7C2B"/>
    <w:rsid w:val="54D62EB7"/>
    <w:rsid w:val="55437C28"/>
    <w:rsid w:val="558163A8"/>
    <w:rsid w:val="55A64D3A"/>
    <w:rsid w:val="55B9691F"/>
    <w:rsid w:val="56185616"/>
    <w:rsid w:val="569A6EFC"/>
    <w:rsid w:val="56D227EC"/>
    <w:rsid w:val="57101403"/>
    <w:rsid w:val="5726755E"/>
    <w:rsid w:val="59763FF7"/>
    <w:rsid w:val="5A944191"/>
    <w:rsid w:val="5AAE705D"/>
    <w:rsid w:val="5AC70A65"/>
    <w:rsid w:val="5AC72C49"/>
    <w:rsid w:val="5B1C36AB"/>
    <w:rsid w:val="5B554A95"/>
    <w:rsid w:val="5B810EF9"/>
    <w:rsid w:val="5BA52D80"/>
    <w:rsid w:val="5BC41223"/>
    <w:rsid w:val="5BC85EC3"/>
    <w:rsid w:val="5BD462C2"/>
    <w:rsid w:val="5C891DD6"/>
    <w:rsid w:val="5CA82C17"/>
    <w:rsid w:val="5D485414"/>
    <w:rsid w:val="5D7A3B89"/>
    <w:rsid w:val="5E2852EA"/>
    <w:rsid w:val="5E3B4B3E"/>
    <w:rsid w:val="5E427604"/>
    <w:rsid w:val="5E887DE0"/>
    <w:rsid w:val="5EB03B74"/>
    <w:rsid w:val="5EFA7CCD"/>
    <w:rsid w:val="5FF7DE4C"/>
    <w:rsid w:val="5FFB11CA"/>
    <w:rsid w:val="600A7ED0"/>
    <w:rsid w:val="60BE3D1C"/>
    <w:rsid w:val="61376B06"/>
    <w:rsid w:val="615C7003"/>
    <w:rsid w:val="61B875A9"/>
    <w:rsid w:val="62D327CC"/>
    <w:rsid w:val="6314632F"/>
    <w:rsid w:val="63237958"/>
    <w:rsid w:val="64030D70"/>
    <w:rsid w:val="653B0C15"/>
    <w:rsid w:val="65424FBE"/>
    <w:rsid w:val="65EF7A04"/>
    <w:rsid w:val="65FD4073"/>
    <w:rsid w:val="661A4D51"/>
    <w:rsid w:val="665E61D1"/>
    <w:rsid w:val="671626F1"/>
    <w:rsid w:val="67550F7E"/>
    <w:rsid w:val="675C30F3"/>
    <w:rsid w:val="67752B2A"/>
    <w:rsid w:val="67927D6B"/>
    <w:rsid w:val="67C61005"/>
    <w:rsid w:val="67D37F25"/>
    <w:rsid w:val="6853303E"/>
    <w:rsid w:val="686E06A7"/>
    <w:rsid w:val="68A2461B"/>
    <w:rsid w:val="68F54706"/>
    <w:rsid w:val="694C6609"/>
    <w:rsid w:val="6A1B3FDB"/>
    <w:rsid w:val="6B020CAD"/>
    <w:rsid w:val="6B526B07"/>
    <w:rsid w:val="6B635022"/>
    <w:rsid w:val="6BCB7B39"/>
    <w:rsid w:val="6BE57D81"/>
    <w:rsid w:val="6C13721B"/>
    <w:rsid w:val="6CB56F46"/>
    <w:rsid w:val="6D3C4795"/>
    <w:rsid w:val="6DAA79DE"/>
    <w:rsid w:val="6DFA85B5"/>
    <w:rsid w:val="6E50345C"/>
    <w:rsid w:val="6E7135D2"/>
    <w:rsid w:val="6E7D7C7B"/>
    <w:rsid w:val="6EAA6796"/>
    <w:rsid w:val="6EC64493"/>
    <w:rsid w:val="6F712B5D"/>
    <w:rsid w:val="6FBB27F8"/>
    <w:rsid w:val="70483008"/>
    <w:rsid w:val="7067611D"/>
    <w:rsid w:val="708476EF"/>
    <w:rsid w:val="708C70F3"/>
    <w:rsid w:val="71265D08"/>
    <w:rsid w:val="713E2B3F"/>
    <w:rsid w:val="719F0AA2"/>
    <w:rsid w:val="71FF2D2E"/>
    <w:rsid w:val="721A3467"/>
    <w:rsid w:val="73706F8C"/>
    <w:rsid w:val="73A0025B"/>
    <w:rsid w:val="73DE4E29"/>
    <w:rsid w:val="73EEFA59"/>
    <w:rsid w:val="74911176"/>
    <w:rsid w:val="74C03BBF"/>
    <w:rsid w:val="74CF3D80"/>
    <w:rsid w:val="750938D1"/>
    <w:rsid w:val="750E2980"/>
    <w:rsid w:val="754D17D6"/>
    <w:rsid w:val="757DE146"/>
    <w:rsid w:val="75BCE663"/>
    <w:rsid w:val="75D605CB"/>
    <w:rsid w:val="7618207D"/>
    <w:rsid w:val="76990E0A"/>
    <w:rsid w:val="76E154DC"/>
    <w:rsid w:val="76F3696F"/>
    <w:rsid w:val="7767F9D1"/>
    <w:rsid w:val="77723205"/>
    <w:rsid w:val="77763385"/>
    <w:rsid w:val="77A318EC"/>
    <w:rsid w:val="77E15698"/>
    <w:rsid w:val="784F1576"/>
    <w:rsid w:val="786C491B"/>
    <w:rsid w:val="78BD21C4"/>
    <w:rsid w:val="79197413"/>
    <w:rsid w:val="79BE083D"/>
    <w:rsid w:val="7A921F49"/>
    <w:rsid w:val="7AC03DB5"/>
    <w:rsid w:val="7B10648A"/>
    <w:rsid w:val="7B8619D0"/>
    <w:rsid w:val="7C6950A6"/>
    <w:rsid w:val="7D305E86"/>
    <w:rsid w:val="7D592A4D"/>
    <w:rsid w:val="7D952DE7"/>
    <w:rsid w:val="7DC252A0"/>
    <w:rsid w:val="7DDD0E02"/>
    <w:rsid w:val="7E1E3CC4"/>
    <w:rsid w:val="7E221091"/>
    <w:rsid w:val="7E495C85"/>
    <w:rsid w:val="7E964067"/>
    <w:rsid w:val="7EFFA848"/>
    <w:rsid w:val="7EFFFDD6"/>
    <w:rsid w:val="7F7D58EC"/>
    <w:rsid w:val="7FA05068"/>
    <w:rsid w:val="7FA758E5"/>
    <w:rsid w:val="7FF50599"/>
    <w:rsid w:val="9D4B5CFF"/>
    <w:rsid w:val="ABF5F818"/>
    <w:rsid w:val="DFF7E9E8"/>
    <w:rsid w:val="E9F71EFB"/>
    <w:rsid w:val="E9FB098F"/>
    <w:rsid w:val="EBFF3675"/>
    <w:rsid w:val="F4FD1392"/>
    <w:rsid w:val="F73EDFAC"/>
    <w:rsid w:val="F97C26C3"/>
    <w:rsid w:val="FFBCFF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9">
    <w:name w:val="Default Paragraph Font"/>
    <w:semiHidden/>
    <w:unhideWhenUsed/>
    <w:qFormat/>
    <w:uiPriority w:val="1"/>
  </w:style>
  <w:style w:type="table" w:default="1" w:styleId="12">
    <w:name w:val="Normal Table"/>
    <w:semiHidden/>
    <w:unhideWhenUsed/>
    <w:qFormat/>
    <w:uiPriority w:val="99"/>
    <w:tblPr>
      <w:tblLayout w:type="fixed"/>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Indent"/>
    <w:basedOn w:val="1"/>
    <w:qFormat/>
    <w:uiPriority w:val="0"/>
    <w:pPr>
      <w:spacing w:line="460" w:lineRule="exact"/>
      <w:ind w:firstLine="502"/>
    </w:pPr>
    <w:rPr>
      <w:rFonts w:eastAsia="楷体"/>
      <w:sz w:val="28"/>
      <w:szCs w:val="20"/>
    </w:rPr>
  </w:style>
  <w:style w:type="paragraph" w:styleId="4">
    <w:name w:val="Plain Text"/>
    <w:basedOn w:val="1"/>
    <w:qFormat/>
    <w:uiPriority w:val="0"/>
    <w:rPr>
      <w:rFonts w:ascii="宋体" w:hAnsi="Courier New"/>
      <w:szCs w:val="20"/>
    </w:rPr>
  </w:style>
  <w:style w:type="paragraph" w:styleId="5">
    <w:name w:val="Body Text Indent 2"/>
    <w:basedOn w:val="1"/>
    <w:qFormat/>
    <w:uiPriority w:val="0"/>
    <w:pPr>
      <w:spacing w:line="400" w:lineRule="atLeast"/>
      <w:ind w:firstLine="420" w:firstLineChars="200"/>
    </w:pPr>
    <w:rPr>
      <w:rFonts w:hint="eastAsia" w:ascii="宋体" w:hAnsi="宋体"/>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Body Text 2"/>
    <w:basedOn w:val="1"/>
    <w:qFormat/>
    <w:uiPriority w:val="0"/>
    <w:pPr>
      <w:spacing w:after="120"/>
      <w:ind w:left="420" w:leftChars="200"/>
    </w:pPr>
  </w:style>
  <w:style w:type="character" w:styleId="10">
    <w:name w:val="page number"/>
    <w:basedOn w:val="9"/>
    <w:qFormat/>
    <w:uiPriority w:val="0"/>
  </w:style>
  <w:style w:type="character" w:styleId="11">
    <w:name w:val="annotation reference"/>
    <w:basedOn w:val="9"/>
    <w:qFormat/>
    <w:uiPriority w:val="0"/>
    <w:rPr>
      <w:sz w:val="21"/>
      <w:szCs w:val="21"/>
    </w:rPr>
  </w:style>
  <w:style w:type="paragraph" w:customStyle="1" w:styleId="13">
    <w:name w:val="c"/>
    <w:qFormat/>
    <w:uiPriority w:val="0"/>
    <w:pPr>
      <w:widowControl w:val="0"/>
      <w:autoSpaceDE w:val="0"/>
      <w:autoSpaceDN w:val="0"/>
      <w:adjustRightInd w:val="0"/>
      <w:jc w:val="both"/>
    </w:pPr>
    <w:rPr>
      <w:rFonts w:ascii="初一十五" w:hAnsi="Times New Roman" w:eastAsia="初一十五" w:cs="初一十五"/>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1891</Words>
  <Characters>10784</Characters>
  <Lines>89</Lines>
  <Paragraphs>25</Paragraphs>
  <TotalTime>2</TotalTime>
  <ScaleCrop>false</ScaleCrop>
  <LinksUpToDate>false</LinksUpToDate>
  <CharactersWithSpaces>12650</CharactersWithSpaces>
  <Application>WPS Office_10.8.2.6837_F1E327BC-269C-435d-A152-05C5408002CA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2021-11-09T22:19:00Z</dcterms:created>
  <dc:creator>WPS_1597222134</dc:creator>
  <cp:lastModifiedBy>admin</cp:lastModifiedBy>
  <cp:lastPrinted>2025-12-22T06:12:00Z</cp:lastPrinted>
  <dcterms:modified xsi:type="dcterms:W3CDTF">2026-04-19T03:58:18Z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y fmtid="{D5CDD505-2E9C-101B-9397-08002B2CF9AE}" pid="3" name="ICV">
    <vt:lpwstr>B3C53C75BA6F45E383D3530BD15E467D</vt:lpwstr>
  </property>
</Properties>
</file>